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9348"/>
      </w:tblGrid>
      <w:tr w:rsidR="002C0121" w:rsidRPr="00AB7947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E57F46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E57F46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E57F46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2C0121" w:rsidRPr="00AB7947" w:rsidRDefault="00551C4E" w:rsidP="008B69A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51C4E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pict>
                <v:line id="Line 2" o:spid="_x0000_s1026" style="position:absolute;left:0;text-align:left;z-index:251663360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8B69A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8B69A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917F6E" w:rsidRDefault="002C0121" w:rsidP="00186B2F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Un.03/</w:t>
      </w:r>
      <w:r w:rsidR="00F25836">
        <w:rPr>
          <w:rFonts w:asciiTheme="majorHAnsi" w:hAnsiTheme="majorHAnsi"/>
          <w:sz w:val="22"/>
          <w:szCs w:val="22"/>
          <w:lang w:val="id-ID"/>
        </w:rPr>
        <w:t>KS.01.4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/</w:t>
      </w:r>
      <w:r w:rsidR="00186B2F">
        <w:rPr>
          <w:rFonts w:asciiTheme="majorHAnsi" w:hAnsiTheme="majorHAnsi"/>
          <w:sz w:val="22"/>
          <w:szCs w:val="22"/>
          <w:lang w:val="id-ID"/>
        </w:rPr>
        <w:t>3867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/2013</w:t>
      </w:r>
      <w:r w:rsidR="008B69A9"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905395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186B2F">
        <w:rPr>
          <w:rFonts w:asciiTheme="majorHAnsi" w:hAnsiTheme="majorHAnsi"/>
          <w:color w:val="000000" w:themeColor="text1"/>
          <w:sz w:val="22"/>
          <w:szCs w:val="22"/>
          <w:lang w:val="id-ID"/>
        </w:rPr>
        <w:t>26 Agustus</w:t>
      </w:r>
      <w:r w:rsidR="0049081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917F6E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2C0121" w:rsidRPr="00AB7947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</w:t>
      </w:r>
      <w:r w:rsidR="00244146">
        <w:rPr>
          <w:rFonts w:asciiTheme="majorHAnsi" w:hAnsiTheme="majorHAnsi"/>
          <w:color w:val="000000" w:themeColor="text1"/>
          <w:sz w:val="22"/>
          <w:szCs w:val="22"/>
          <w:lang w:val="id-ID"/>
        </w:rPr>
        <w:t>1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(</w:t>
      </w:r>
      <w:r w:rsidR="00244146">
        <w:rPr>
          <w:rFonts w:asciiTheme="majorHAnsi" w:hAnsiTheme="majorHAnsi"/>
          <w:color w:val="000000" w:themeColor="text1"/>
          <w:sz w:val="22"/>
          <w:szCs w:val="22"/>
          <w:lang w:val="id-ID"/>
        </w:rPr>
        <w:t>satu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) </w:t>
      </w:r>
      <w:r w:rsidR="00490815">
        <w:rPr>
          <w:rFonts w:asciiTheme="majorHAnsi" w:hAnsiTheme="majorHAnsi"/>
          <w:color w:val="000000" w:themeColor="text1"/>
          <w:sz w:val="22"/>
          <w:szCs w:val="22"/>
          <w:lang w:val="id-ID"/>
        </w:rPr>
        <w:t>lembar</w:t>
      </w:r>
    </w:p>
    <w:p w:rsidR="00EC0387" w:rsidRPr="00E57F46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EC0387" w:rsidRPr="00E57F46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EC0387" w:rsidRPr="00E57F46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EC0387" w:rsidRPr="00E57F46" w:rsidRDefault="00EC0387" w:rsidP="00EC0387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EC0387" w:rsidRPr="00E57F46" w:rsidRDefault="00EC0387" w:rsidP="00EC0387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EC0387" w:rsidRPr="00E57F46" w:rsidRDefault="00EC0387" w:rsidP="00EC0387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2C0121" w:rsidRPr="00AB7947" w:rsidRDefault="002C0121" w:rsidP="002C0121">
      <w:pPr>
        <w:ind w:left="1996" w:firstLine="164"/>
        <w:rPr>
          <w:rFonts w:asciiTheme="majorHAnsi" w:hAnsiTheme="majorHAnsi"/>
          <w:color w:val="000000" w:themeColor="text1"/>
          <w:sz w:val="22"/>
          <w:szCs w:val="22"/>
          <w:lang w:val="id-ID"/>
        </w:rPr>
      </w:pPr>
    </w:p>
    <w:p w:rsidR="002C0121" w:rsidRPr="00AB7947" w:rsidRDefault="002C0121" w:rsidP="002C0121">
      <w:pPr>
        <w:rPr>
          <w:rFonts w:asciiTheme="majorHAnsi" w:hAnsiTheme="majorHAnsi"/>
          <w:color w:val="000000" w:themeColor="text1"/>
          <w:sz w:val="22"/>
          <w:szCs w:val="22"/>
          <w:lang w:val="id-ID"/>
        </w:rPr>
      </w:pPr>
    </w:p>
    <w:p w:rsidR="002C0121" w:rsidRPr="00AB7947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AB7947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905395" w:rsidRDefault="002C0121" w:rsidP="00051410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905395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 w:rsidR="00186B2F">
        <w:rPr>
          <w:rFonts w:asciiTheme="majorHAnsi" w:hAnsiTheme="majorHAnsi"/>
          <w:b/>
          <w:i/>
          <w:color w:val="000000" w:themeColor="text1"/>
          <w:lang w:val="id-ID"/>
        </w:rPr>
        <w:t>Belanja Modal Peralatan dan Mesin berupa Rak Buku Perpustakaan</w:t>
      </w:r>
      <w:r w:rsidR="00286C15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Pr="00905395">
        <w:rPr>
          <w:rFonts w:asciiTheme="majorHAnsi" w:hAnsiTheme="majorHAnsi"/>
          <w:b/>
          <w:i/>
          <w:color w:val="000000" w:themeColor="text1"/>
          <w:lang w:val="id-ID"/>
        </w:rPr>
        <w:t xml:space="preserve">UIN Maulana Malik Ibrahim Malang, </w:t>
      </w:r>
      <w:r w:rsidRPr="00905395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barang sesuai dengan Rencana Anggaran Biaya (RAB) yang kami lampirkan dalam surat ini</w:t>
      </w:r>
      <w:r w:rsidR="00034A3F">
        <w:rPr>
          <w:rFonts w:asciiTheme="majorHAnsi" w:hAnsiTheme="majorHAnsi"/>
          <w:color w:val="000000" w:themeColor="text1"/>
          <w:lang w:val="id-ID"/>
        </w:rPr>
        <w:t xml:space="preserve"> untuk data dukung survay pembuatan HPS (Harga Perkiraan Sendiri) Lelang Rak Buku</w:t>
      </w:r>
      <w:r w:rsidRPr="00905395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905395" w:rsidRDefault="00EC0387" w:rsidP="00EC0387">
      <w:pPr>
        <w:spacing w:before="120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EC0387" w:rsidRDefault="00EC0387" w:rsidP="00AB650C">
      <w:pPr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 xml:space="preserve">Hari /tanggal </w:t>
      </w:r>
      <w:r w:rsidRPr="00905395">
        <w:rPr>
          <w:rFonts w:asciiTheme="majorHAnsi" w:hAnsiTheme="majorHAnsi"/>
          <w:lang w:val="id-ID"/>
        </w:rPr>
        <w:tab/>
      </w:r>
      <w:r w:rsidRPr="00905395">
        <w:rPr>
          <w:rFonts w:asciiTheme="majorHAnsi" w:hAnsiTheme="majorHAnsi"/>
          <w:lang w:val="id-ID"/>
        </w:rPr>
        <w:tab/>
        <w:t xml:space="preserve">: </w:t>
      </w:r>
      <w:r w:rsidR="00AB650C">
        <w:rPr>
          <w:rFonts w:asciiTheme="majorHAnsi" w:hAnsiTheme="majorHAnsi"/>
          <w:lang w:val="id-ID"/>
        </w:rPr>
        <w:t>Rabu</w:t>
      </w:r>
      <w:r w:rsidRPr="00905395">
        <w:rPr>
          <w:rFonts w:asciiTheme="majorHAnsi" w:hAnsiTheme="majorHAnsi"/>
          <w:lang w:val="id-ID"/>
        </w:rPr>
        <w:t xml:space="preserve">, </w:t>
      </w:r>
      <w:r w:rsidR="00186B2F">
        <w:rPr>
          <w:rFonts w:asciiTheme="majorHAnsi" w:hAnsiTheme="majorHAnsi"/>
          <w:lang w:val="id-ID"/>
        </w:rPr>
        <w:t>2</w:t>
      </w:r>
      <w:r w:rsidR="00AB650C">
        <w:rPr>
          <w:rFonts w:asciiTheme="majorHAnsi" w:hAnsiTheme="majorHAnsi"/>
          <w:lang w:val="id-ID"/>
        </w:rPr>
        <w:t>8</w:t>
      </w:r>
      <w:r w:rsidR="00186B2F">
        <w:rPr>
          <w:rFonts w:asciiTheme="majorHAnsi" w:hAnsiTheme="majorHAnsi"/>
          <w:lang w:val="id-ID"/>
        </w:rPr>
        <w:t xml:space="preserve"> Agustus </w:t>
      </w:r>
      <w:r w:rsidRPr="00905395">
        <w:rPr>
          <w:rFonts w:asciiTheme="majorHAnsi" w:hAnsiTheme="majorHAnsi"/>
          <w:lang w:val="id-ID"/>
        </w:rPr>
        <w:t xml:space="preserve">2013 </w:t>
      </w:r>
    </w:p>
    <w:p w:rsidR="00F25836" w:rsidRPr="00905395" w:rsidRDefault="00F25836" w:rsidP="00F25836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13.00 WIB</w:t>
      </w:r>
    </w:p>
    <w:p w:rsidR="00905395" w:rsidRDefault="00EC0387" w:rsidP="00EC0387">
      <w:pPr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 xml:space="preserve">Tempat </w:t>
      </w:r>
      <w:r w:rsidRPr="00905395">
        <w:rPr>
          <w:rFonts w:asciiTheme="majorHAnsi" w:hAnsiTheme="majorHAnsi"/>
          <w:lang w:val="id-ID"/>
        </w:rPr>
        <w:tab/>
      </w:r>
      <w:r w:rsidRPr="00905395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UIN Maliki Malang</w:t>
      </w:r>
      <w:r w:rsidR="00244146">
        <w:rPr>
          <w:rFonts w:asciiTheme="majorHAnsi" w:hAnsiTheme="majorHAnsi"/>
          <w:lang w:val="id-ID"/>
        </w:rPr>
        <w:t xml:space="preserve"> </w:t>
      </w:r>
      <w:r w:rsidRPr="00905395">
        <w:rPr>
          <w:rFonts w:asciiTheme="majorHAnsi" w:hAnsiTheme="majorHAnsi"/>
          <w:lang w:val="id-ID"/>
        </w:rPr>
        <w:t>Jl. Gajayana 50 Malang</w:t>
      </w:r>
      <w:r w:rsidR="0077581B">
        <w:rPr>
          <w:rFonts w:asciiTheme="majorHAnsi" w:hAnsiTheme="majorHAnsi"/>
          <w:lang w:val="id-ID"/>
        </w:rPr>
        <w:t xml:space="preserve"> (0341) 570886</w:t>
      </w:r>
    </w:p>
    <w:p w:rsidR="00021908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021908" w:rsidRDefault="006430A9" w:rsidP="00044D58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021908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>
        <w:rPr>
          <w:rFonts w:asciiTheme="majorHAnsi" w:hAnsiTheme="majorHAnsi"/>
          <w:color w:val="000000" w:themeColor="text1"/>
          <w:lang w:val="id-ID"/>
        </w:rPr>
        <w:t xml:space="preserve">ke kantor ULP, di fax di no (0341) 570886 dan </w:t>
      </w:r>
      <w:r w:rsidRPr="00021908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551C4E">
        <w:fldChar w:fldCharType="begin"/>
      </w:r>
      <w:r w:rsidR="00392545">
        <w:instrText>HYPERLINK "mailto:ulp@uin-malang.ac.id"</w:instrText>
      </w:r>
      <w:r w:rsidR="00551C4E">
        <w:fldChar w:fldCharType="separate"/>
      </w:r>
      <w:r w:rsidRPr="00021908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551C4E">
        <w:fldChar w:fldCharType="end"/>
      </w:r>
      <w:r w:rsidRPr="00021908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551C4E">
        <w:fldChar w:fldCharType="begin"/>
      </w:r>
      <w:r w:rsidR="00392545">
        <w:instrText>HYPERLINK "mailto:ulp_uinmalang@kemenag.go.id"</w:instrText>
      </w:r>
      <w:r w:rsidR="00551C4E">
        <w:fldChar w:fldCharType="separate"/>
      </w:r>
      <w:r w:rsidRPr="00021908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551C4E">
        <w:fldChar w:fldCharType="end"/>
      </w:r>
      <w:r w:rsidRPr="00021908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021908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021908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Pr="00646D9A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77581B" w:rsidRPr="00646D9A" w:rsidRDefault="0077581B" w:rsidP="00186B2F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77581B" w:rsidRPr="00646D9A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646D9A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Pr="00646D9A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77581B" w:rsidRDefault="00186B2F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</w:rPr>
        <w:t xml:space="preserve">Dr. H. Muhammad </w:t>
      </w:r>
      <w:proofErr w:type="spellStart"/>
      <w:r>
        <w:rPr>
          <w:rFonts w:asciiTheme="majorHAnsi" w:hAnsiTheme="majorHAnsi" w:cs="Tahoma"/>
        </w:rPr>
        <w:t>In’am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Esha</w:t>
      </w:r>
      <w:proofErr w:type="spellEnd"/>
      <w:r>
        <w:rPr>
          <w:rFonts w:asciiTheme="majorHAnsi" w:hAnsiTheme="majorHAnsi" w:cs="Tahoma"/>
        </w:rPr>
        <w:t xml:space="preserve">, </w:t>
      </w:r>
      <w:proofErr w:type="spellStart"/>
      <w:r>
        <w:rPr>
          <w:rFonts w:asciiTheme="majorHAnsi" w:hAnsiTheme="majorHAnsi" w:cs="Tahoma"/>
        </w:rPr>
        <w:t>M.Ag</w:t>
      </w:r>
      <w:proofErr w:type="spellEnd"/>
    </w:p>
    <w:p w:rsidR="0077581B" w:rsidRPr="0077581B" w:rsidRDefault="0077581B" w:rsidP="00186B2F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NIP</w:t>
      </w:r>
      <w:r w:rsidR="00186B2F">
        <w:rPr>
          <w:rFonts w:asciiTheme="majorHAnsi" w:hAnsiTheme="majorHAnsi" w:cs="Tahoma"/>
          <w:lang w:val="id-ID"/>
        </w:rPr>
        <w:t xml:space="preserve"> </w:t>
      </w:r>
      <w:r w:rsidR="00186B2F">
        <w:rPr>
          <w:rFonts w:asciiTheme="majorHAnsi" w:hAnsiTheme="majorHAnsi" w:cs="Tahoma"/>
        </w:rPr>
        <w:t>19750310 200312 1 004</w:t>
      </w:r>
    </w:p>
    <w:p w:rsidR="00EC0387" w:rsidRPr="00905395" w:rsidRDefault="00EC0387" w:rsidP="00186B2F">
      <w:pPr>
        <w:ind w:left="5529"/>
        <w:rPr>
          <w:rFonts w:asciiTheme="majorHAnsi" w:hAnsiTheme="majorHAnsi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8B69A9" w:rsidRDefault="008B69A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0B387F" w:rsidRDefault="000B387F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0B387F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8B69A9" w:rsidRPr="00E57F46" w:rsidRDefault="008B69A9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lastRenderedPageBreak/>
        <w:t xml:space="preserve">Lampiran :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Surat Permintaan Informasi Harga Barang</w:t>
      </w:r>
    </w:p>
    <w:p w:rsidR="008B69A9" w:rsidRPr="00E57F46" w:rsidRDefault="008B69A9" w:rsidP="00286C15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: Un.03/</w:t>
      </w:r>
      <w:r w:rsidR="00F25836">
        <w:rPr>
          <w:rFonts w:asciiTheme="majorHAnsi" w:hAnsiTheme="majorHAnsi"/>
          <w:sz w:val="22"/>
          <w:szCs w:val="22"/>
          <w:lang w:val="id-ID"/>
        </w:rPr>
        <w:t>KS.01.4</w:t>
      </w:r>
      <w:r w:rsidR="005A4E8C">
        <w:rPr>
          <w:rFonts w:asciiTheme="majorHAnsi" w:hAnsiTheme="majorHAnsi"/>
          <w:sz w:val="22"/>
          <w:szCs w:val="22"/>
          <w:lang w:val="id-ID"/>
        </w:rPr>
        <w:t>/</w:t>
      </w:r>
      <w:r w:rsidR="00186B2F">
        <w:rPr>
          <w:rFonts w:asciiTheme="majorHAnsi" w:hAnsiTheme="majorHAnsi"/>
          <w:sz w:val="22"/>
          <w:szCs w:val="22"/>
          <w:lang w:val="id-ID"/>
        </w:rPr>
        <w:t>3867</w:t>
      </w:r>
      <w:r w:rsidRPr="00E57F46">
        <w:rPr>
          <w:rFonts w:asciiTheme="majorHAnsi" w:hAnsiTheme="majorHAnsi"/>
          <w:sz w:val="22"/>
          <w:szCs w:val="22"/>
          <w:lang w:val="id-ID"/>
        </w:rPr>
        <w:t>/2013</w:t>
      </w:r>
    </w:p>
    <w:p w:rsidR="008B69A9" w:rsidRPr="00E57F46" w:rsidRDefault="008B69A9" w:rsidP="007814A5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186B2F">
        <w:rPr>
          <w:rFonts w:asciiTheme="majorHAnsi" w:hAnsiTheme="majorHAnsi"/>
          <w:color w:val="000000" w:themeColor="text1"/>
          <w:sz w:val="22"/>
          <w:szCs w:val="22"/>
          <w:lang w:val="id-ID"/>
        </w:rPr>
        <w:t>26 Agustus</w:t>
      </w:r>
      <w:r w:rsidR="007814A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4C7136"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4C7136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Tentang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</w:p>
    <w:p w:rsidR="008B69A9" w:rsidRPr="00E57F46" w:rsidRDefault="008B69A9" w:rsidP="008B69A9">
      <w:pPr>
        <w:tabs>
          <w:tab w:val="left" w:pos="900"/>
          <w:tab w:val="left" w:pos="1260"/>
        </w:tabs>
        <w:jc w:val="center"/>
        <w:rPr>
          <w:rFonts w:asciiTheme="majorHAnsi" w:hAnsiTheme="majorHAnsi"/>
          <w:sz w:val="22"/>
          <w:szCs w:val="22"/>
          <w:lang w:val="id-ID"/>
        </w:rPr>
      </w:pPr>
    </w:p>
    <w:p w:rsidR="008B69A9" w:rsidRPr="007814A5" w:rsidRDefault="008B69A9" w:rsidP="00286C15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lang w:val="id-ID"/>
        </w:rPr>
      </w:pPr>
      <w:r w:rsidRPr="007814A5">
        <w:rPr>
          <w:rFonts w:asciiTheme="majorHAnsi" w:hAnsiTheme="majorHAnsi"/>
          <w:lang w:val="id-ID"/>
        </w:rPr>
        <w:t xml:space="preserve">Pekerjaan </w:t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  <w:t xml:space="preserve"> : </w:t>
      </w:r>
      <w:r w:rsidR="00186B2F">
        <w:rPr>
          <w:rFonts w:asciiTheme="majorHAnsi" w:hAnsiTheme="majorHAnsi"/>
          <w:b/>
          <w:iCs/>
          <w:color w:val="000000" w:themeColor="text1"/>
          <w:lang w:val="id-ID"/>
        </w:rPr>
        <w:t>Belanja Modal Peralatan dan Mesin berupa Rak Buku Perpustakaan</w:t>
      </w:r>
    </w:p>
    <w:p w:rsidR="008B69A9" w:rsidRPr="007814A5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7814A5">
        <w:rPr>
          <w:rFonts w:asciiTheme="majorHAnsi" w:hAnsiTheme="majorHAnsi"/>
          <w:lang w:val="id-ID"/>
        </w:rPr>
        <w:t>Lokasi</w:t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  <w:t xml:space="preserve">:  </w:t>
      </w:r>
      <w:r w:rsidRPr="007814A5">
        <w:rPr>
          <w:rFonts w:asciiTheme="majorHAnsi" w:hAnsiTheme="majorHAnsi"/>
          <w:b/>
          <w:lang w:val="id-ID"/>
        </w:rPr>
        <w:t>UIN Maulana Malik Ibrahim Malang</w:t>
      </w:r>
    </w:p>
    <w:p w:rsidR="008B69A9" w:rsidRPr="007814A5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7814A5">
        <w:rPr>
          <w:rFonts w:asciiTheme="majorHAnsi" w:hAnsiTheme="majorHAnsi"/>
          <w:lang w:val="id-ID"/>
        </w:rPr>
        <w:t xml:space="preserve">Tahun Anggaran </w:t>
      </w:r>
      <w:r w:rsidRPr="007814A5">
        <w:rPr>
          <w:rFonts w:asciiTheme="majorHAnsi" w:hAnsiTheme="majorHAnsi"/>
          <w:lang w:val="id-ID"/>
        </w:rPr>
        <w:tab/>
        <w:t xml:space="preserve">:  </w:t>
      </w:r>
      <w:r w:rsidRPr="007814A5">
        <w:rPr>
          <w:rFonts w:asciiTheme="majorHAnsi" w:hAnsiTheme="majorHAnsi"/>
          <w:b/>
          <w:lang w:val="id-ID"/>
        </w:rPr>
        <w:t>2013</w:t>
      </w:r>
    </w:p>
    <w:p w:rsidR="008B69A9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9794" w:type="dxa"/>
        <w:jc w:val="center"/>
        <w:tblInd w:w="28" w:type="dxa"/>
        <w:tblLayout w:type="fixed"/>
        <w:tblLook w:val="04A0"/>
      </w:tblPr>
      <w:tblGrid>
        <w:gridCol w:w="903"/>
        <w:gridCol w:w="4175"/>
        <w:gridCol w:w="477"/>
        <w:gridCol w:w="617"/>
        <w:gridCol w:w="1680"/>
        <w:gridCol w:w="1942"/>
      </w:tblGrid>
      <w:tr w:rsidR="00765251" w:rsidRPr="002A3F58" w:rsidTr="0050620A">
        <w:trPr>
          <w:jc w:val="center"/>
        </w:trPr>
        <w:tc>
          <w:tcPr>
            <w:tcW w:w="903" w:type="dxa"/>
          </w:tcPr>
          <w:p w:rsidR="00765251" w:rsidRPr="002A3F58" w:rsidRDefault="00765251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2A3F58">
              <w:rPr>
                <w:rFonts w:asciiTheme="majorHAnsi" w:hAnsiTheme="majorHAnsi"/>
                <w:b/>
                <w:color w:val="000000" w:themeColor="text1"/>
                <w:lang w:val="id-ID"/>
              </w:rPr>
              <w:t>No</w:t>
            </w:r>
          </w:p>
        </w:tc>
        <w:tc>
          <w:tcPr>
            <w:tcW w:w="4175" w:type="dxa"/>
          </w:tcPr>
          <w:p w:rsidR="00765251" w:rsidRPr="002A3F58" w:rsidRDefault="00765251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2A3F58">
              <w:rPr>
                <w:rFonts w:asciiTheme="majorHAnsi" w:hAnsiTheme="majorHAnsi"/>
                <w:b/>
                <w:color w:val="000000" w:themeColor="text1"/>
                <w:lang w:val="id-ID"/>
              </w:rPr>
              <w:t>Nama Barang</w:t>
            </w:r>
          </w:p>
        </w:tc>
        <w:tc>
          <w:tcPr>
            <w:tcW w:w="1094" w:type="dxa"/>
            <w:gridSpan w:val="2"/>
            <w:tcBorders>
              <w:bottom w:val="single" w:sz="4" w:space="0" w:color="000000" w:themeColor="text1"/>
            </w:tcBorders>
          </w:tcPr>
          <w:p w:rsidR="00765251" w:rsidRPr="002A3F58" w:rsidRDefault="00765251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2A3F58">
              <w:rPr>
                <w:rFonts w:asciiTheme="majorHAnsi" w:hAnsiTheme="majorHAnsi"/>
                <w:b/>
                <w:color w:val="000000" w:themeColor="text1"/>
                <w:lang w:val="id-ID"/>
              </w:rPr>
              <w:t>Volume</w:t>
            </w:r>
          </w:p>
        </w:tc>
        <w:tc>
          <w:tcPr>
            <w:tcW w:w="1680" w:type="dxa"/>
          </w:tcPr>
          <w:p w:rsidR="00765251" w:rsidRPr="002A3F58" w:rsidRDefault="00765251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2A3F58">
              <w:rPr>
                <w:rFonts w:asciiTheme="majorHAnsi" w:hAnsiTheme="majorHAnsi"/>
                <w:b/>
                <w:color w:val="000000" w:themeColor="text1"/>
                <w:lang w:val="id-ID"/>
              </w:rPr>
              <w:t>Harga Satuan (Rp)</w:t>
            </w:r>
          </w:p>
        </w:tc>
        <w:tc>
          <w:tcPr>
            <w:tcW w:w="1942" w:type="dxa"/>
          </w:tcPr>
          <w:p w:rsidR="00765251" w:rsidRPr="002A3F58" w:rsidRDefault="00765251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en-US"/>
              </w:rPr>
            </w:pPr>
            <w:r w:rsidRPr="002A3F58">
              <w:rPr>
                <w:rFonts w:asciiTheme="majorHAnsi" w:hAnsiTheme="majorHAnsi"/>
                <w:b/>
                <w:color w:val="000000" w:themeColor="text1"/>
                <w:lang w:val="id-ID"/>
              </w:rPr>
              <w:t xml:space="preserve">Jumlah </w:t>
            </w:r>
          </w:p>
          <w:p w:rsidR="00765251" w:rsidRPr="002A3F58" w:rsidRDefault="00765251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2A3F58">
              <w:rPr>
                <w:rFonts w:asciiTheme="majorHAnsi" w:hAnsiTheme="majorHAnsi"/>
                <w:b/>
                <w:color w:val="000000" w:themeColor="text1"/>
                <w:lang w:val="id-ID"/>
              </w:rPr>
              <w:t>(Rp)</w:t>
            </w:r>
          </w:p>
        </w:tc>
      </w:tr>
      <w:tr w:rsidR="00765251" w:rsidRPr="002A3F58" w:rsidTr="0050620A">
        <w:trPr>
          <w:jc w:val="center"/>
        </w:trPr>
        <w:tc>
          <w:tcPr>
            <w:tcW w:w="903" w:type="dxa"/>
          </w:tcPr>
          <w:p w:rsidR="00765251" w:rsidRPr="002A3F58" w:rsidRDefault="00765251" w:rsidP="00097C91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  <w:r w:rsidRPr="002A3F58">
              <w:rPr>
                <w:rFonts w:asciiTheme="majorHAnsi" w:hAnsiTheme="majorHAnsi"/>
                <w:color w:val="000000" w:themeColor="text1"/>
                <w:lang w:val="id-ID"/>
              </w:rPr>
              <w:t>1</w:t>
            </w:r>
          </w:p>
        </w:tc>
        <w:tc>
          <w:tcPr>
            <w:tcW w:w="4175" w:type="dxa"/>
          </w:tcPr>
          <w:p w:rsidR="00765251" w:rsidRPr="00D23159" w:rsidRDefault="00765251" w:rsidP="0076525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proofErr w:type="spellStart"/>
            <w:r w:rsidRPr="002A3F58">
              <w:rPr>
                <w:rFonts w:asciiTheme="majorHAnsi" w:hAnsiTheme="majorHAnsi"/>
                <w:b/>
                <w:color w:val="000000" w:themeColor="text1"/>
                <w:lang w:val="en-US"/>
              </w:rPr>
              <w:t>Rak</w:t>
            </w:r>
            <w:proofErr w:type="spellEnd"/>
            <w:r w:rsidRPr="002A3F58">
              <w:rPr>
                <w:rFonts w:asciiTheme="majorHAnsi" w:hAnsi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2A3F58">
              <w:rPr>
                <w:rFonts w:asciiTheme="majorHAnsi" w:hAnsiTheme="majorHAnsi"/>
                <w:b/>
                <w:color w:val="000000" w:themeColor="text1"/>
                <w:lang w:val="en-US"/>
              </w:rPr>
              <w:t>Buku</w:t>
            </w:r>
            <w:proofErr w:type="spellEnd"/>
            <w:r>
              <w:rPr>
                <w:rFonts w:asciiTheme="majorHAnsi" w:hAnsiTheme="majorHAnsi"/>
                <w:b/>
                <w:color w:val="000000" w:themeColor="text1"/>
                <w:lang w:val="id-ID"/>
              </w:rPr>
              <w:t xml:space="preserve"> </w:t>
            </w:r>
          </w:p>
          <w:p w:rsidR="00765251" w:rsidRPr="002A3F58" w:rsidRDefault="00765251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en-US"/>
              </w:rPr>
            </w:pPr>
            <w:proofErr w:type="spellStart"/>
            <w:r w:rsidRPr="002A3F58">
              <w:rPr>
                <w:rFonts w:asciiTheme="majorHAnsi" w:hAnsiTheme="majorHAnsi"/>
                <w:color w:val="000000" w:themeColor="text1"/>
                <w:lang w:val="en-US"/>
              </w:rPr>
              <w:t>Spesifikasi</w:t>
            </w:r>
            <w:proofErr w:type="spellEnd"/>
            <w:r w:rsidRPr="002A3F58">
              <w:rPr>
                <w:rFonts w:asciiTheme="majorHAnsi" w:hAnsiTheme="majorHAnsi"/>
                <w:color w:val="000000" w:themeColor="text1"/>
                <w:lang w:val="en-US"/>
              </w:rPr>
              <w:t xml:space="preserve"> per unit: </w:t>
            </w:r>
          </w:p>
          <w:p w:rsidR="00765251" w:rsidRPr="002A3F58" w:rsidRDefault="00765251" w:rsidP="00980759">
            <w:pPr>
              <w:pStyle w:val="ListParagraph"/>
              <w:numPr>
                <w:ilvl w:val="0"/>
                <w:numId w:val="16"/>
              </w:numPr>
              <w:tabs>
                <w:tab w:val="left" w:pos="900"/>
                <w:tab w:val="left" w:pos="1260"/>
              </w:tabs>
              <w:ind w:left="366" w:hanging="270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2A3F58">
              <w:rPr>
                <w:rFonts w:asciiTheme="majorHAnsi" w:hAnsiTheme="majorHAnsi"/>
                <w:color w:val="000000" w:themeColor="text1"/>
                <w:lang w:val="en-US"/>
              </w:rPr>
              <w:t>1 (</w:t>
            </w:r>
            <w:proofErr w:type="spellStart"/>
            <w:r w:rsidRPr="002A3F58">
              <w:rPr>
                <w:rFonts w:asciiTheme="majorHAnsi" w:hAnsiTheme="majorHAnsi"/>
                <w:color w:val="000000" w:themeColor="text1"/>
                <w:lang w:val="en-US"/>
              </w:rPr>
              <w:t>satu</w:t>
            </w:r>
            <w:proofErr w:type="spellEnd"/>
            <w:r w:rsidRPr="002A3F58">
              <w:rPr>
                <w:rFonts w:asciiTheme="majorHAnsi" w:hAnsiTheme="majorHAnsi"/>
                <w:color w:val="000000" w:themeColor="text1"/>
                <w:lang w:val="en-US"/>
              </w:rPr>
              <w:t xml:space="preserve">) </w:t>
            </w:r>
            <w:proofErr w:type="spellStart"/>
            <w:r w:rsidRPr="002A3F58">
              <w:rPr>
                <w:rFonts w:asciiTheme="majorHAnsi" w:hAnsiTheme="majorHAnsi"/>
                <w:color w:val="000000" w:themeColor="text1"/>
                <w:lang w:val="en-US"/>
              </w:rPr>
              <w:t>buah</w:t>
            </w:r>
            <w:proofErr w:type="spellEnd"/>
            <w:r w:rsidRPr="002A3F58">
              <w:rPr>
                <w:rFonts w:asciiTheme="majorHAnsi" w:hAnsiTheme="majorHAnsi"/>
                <w:color w:val="000000" w:themeColor="text1"/>
                <w:lang w:val="en-US"/>
              </w:rPr>
              <w:t xml:space="preserve"> Double Basic, CPT: 8, Size: 1505 x 1000 x 600</w:t>
            </w:r>
          </w:p>
          <w:p w:rsidR="00765251" w:rsidRPr="002A3F58" w:rsidRDefault="00765251" w:rsidP="0050620A">
            <w:pPr>
              <w:pStyle w:val="ListParagraph"/>
              <w:numPr>
                <w:ilvl w:val="0"/>
                <w:numId w:val="16"/>
              </w:numPr>
              <w:tabs>
                <w:tab w:val="left" w:pos="900"/>
                <w:tab w:val="left" w:pos="1260"/>
              </w:tabs>
              <w:ind w:left="366" w:hanging="270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2A3F58">
              <w:rPr>
                <w:rFonts w:asciiTheme="majorHAnsi" w:hAnsiTheme="majorHAnsi"/>
                <w:color w:val="000000" w:themeColor="text1"/>
                <w:lang w:val="en-US"/>
              </w:rPr>
              <w:t>3 (</w:t>
            </w:r>
            <w:proofErr w:type="spellStart"/>
            <w:r w:rsidRPr="002A3F58">
              <w:rPr>
                <w:rFonts w:asciiTheme="majorHAnsi" w:hAnsiTheme="majorHAnsi"/>
                <w:color w:val="000000" w:themeColor="text1"/>
                <w:lang w:val="en-US"/>
              </w:rPr>
              <w:t>tiga</w:t>
            </w:r>
            <w:proofErr w:type="spellEnd"/>
            <w:r w:rsidRPr="002A3F58">
              <w:rPr>
                <w:rFonts w:asciiTheme="majorHAnsi" w:hAnsiTheme="majorHAnsi"/>
                <w:color w:val="000000" w:themeColor="text1"/>
                <w:lang w:val="en-US"/>
              </w:rPr>
              <w:t xml:space="preserve">) </w:t>
            </w:r>
            <w:proofErr w:type="spellStart"/>
            <w:r w:rsidRPr="002A3F58">
              <w:rPr>
                <w:rFonts w:asciiTheme="majorHAnsi" w:hAnsiTheme="majorHAnsi"/>
                <w:color w:val="000000" w:themeColor="text1"/>
                <w:lang w:val="en-US"/>
              </w:rPr>
              <w:t>buah</w:t>
            </w:r>
            <w:proofErr w:type="spellEnd"/>
            <w:r w:rsidRPr="002A3F58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  <w:r w:rsidR="0050620A">
              <w:rPr>
                <w:rFonts w:asciiTheme="majorHAnsi" w:hAnsiTheme="majorHAnsi"/>
                <w:color w:val="000000" w:themeColor="text1"/>
                <w:lang w:val="en-US"/>
              </w:rPr>
              <w:t>Double Additional</w:t>
            </w:r>
            <w:r w:rsidRPr="002A3F58">
              <w:rPr>
                <w:rFonts w:asciiTheme="majorHAnsi" w:hAnsiTheme="majorHAnsi"/>
                <w:color w:val="000000" w:themeColor="text1"/>
                <w:lang w:val="en-US"/>
              </w:rPr>
              <w:t>, CPT: 8, Size: 1505 x 1000 x 600</w:t>
            </w:r>
          </w:p>
          <w:p w:rsidR="00765251" w:rsidRPr="002A3F58" w:rsidRDefault="00765251" w:rsidP="0050620A">
            <w:pPr>
              <w:pStyle w:val="ListParagraph"/>
              <w:numPr>
                <w:ilvl w:val="0"/>
                <w:numId w:val="16"/>
              </w:numPr>
              <w:tabs>
                <w:tab w:val="left" w:pos="900"/>
                <w:tab w:val="left" w:pos="1260"/>
              </w:tabs>
              <w:ind w:left="366" w:hanging="270"/>
              <w:rPr>
                <w:rFonts w:asciiTheme="majorHAnsi" w:hAnsiTheme="majorHAnsi"/>
                <w:color w:val="000000" w:themeColor="text1"/>
                <w:lang w:val="en-US"/>
              </w:rPr>
            </w:pPr>
            <w:r w:rsidRPr="002A3F58">
              <w:rPr>
                <w:rFonts w:asciiTheme="majorHAnsi" w:hAnsiTheme="majorHAnsi"/>
                <w:color w:val="000000" w:themeColor="text1"/>
                <w:lang w:val="en-US"/>
              </w:rPr>
              <w:t>2 (</w:t>
            </w:r>
            <w:proofErr w:type="spellStart"/>
            <w:r w:rsidRPr="002A3F58">
              <w:rPr>
                <w:rFonts w:asciiTheme="majorHAnsi" w:hAnsiTheme="majorHAnsi"/>
                <w:color w:val="000000" w:themeColor="text1"/>
                <w:lang w:val="en-US"/>
              </w:rPr>
              <w:t>dua</w:t>
            </w:r>
            <w:proofErr w:type="spellEnd"/>
            <w:r w:rsidRPr="002A3F58">
              <w:rPr>
                <w:rFonts w:asciiTheme="majorHAnsi" w:hAnsiTheme="majorHAnsi"/>
                <w:color w:val="000000" w:themeColor="text1"/>
                <w:lang w:val="en-US"/>
              </w:rPr>
              <w:t xml:space="preserve">) </w:t>
            </w:r>
            <w:proofErr w:type="spellStart"/>
            <w:r w:rsidRPr="002A3F58">
              <w:rPr>
                <w:rFonts w:asciiTheme="majorHAnsi" w:hAnsiTheme="majorHAnsi"/>
                <w:color w:val="000000" w:themeColor="text1"/>
                <w:lang w:val="en-US"/>
              </w:rPr>
              <w:t>buah</w:t>
            </w:r>
            <w:proofErr w:type="spellEnd"/>
            <w:r w:rsidRPr="002A3F58">
              <w:rPr>
                <w:rFonts w:asciiTheme="majorHAnsi" w:hAnsiTheme="majorHAnsi"/>
                <w:color w:val="000000" w:themeColor="text1"/>
                <w:lang w:val="en-US"/>
              </w:rPr>
              <w:t xml:space="preserve"> Side Panel, Size </w:t>
            </w:r>
            <w:proofErr w:type="spellStart"/>
            <w:r w:rsidRPr="002A3F58">
              <w:rPr>
                <w:rFonts w:asciiTheme="majorHAnsi" w:hAnsiTheme="majorHAnsi"/>
                <w:color w:val="000000" w:themeColor="text1"/>
                <w:lang w:val="en-US"/>
              </w:rPr>
              <w:t>HxD</w:t>
            </w:r>
            <w:proofErr w:type="spellEnd"/>
            <w:r w:rsidRPr="002A3F58">
              <w:rPr>
                <w:rFonts w:asciiTheme="majorHAnsi" w:hAnsiTheme="majorHAnsi"/>
                <w:color w:val="000000" w:themeColor="text1"/>
                <w:lang w:val="en-US"/>
              </w:rPr>
              <w:t xml:space="preserve"> (mm): 1505 x 600</w:t>
            </w:r>
          </w:p>
          <w:p w:rsidR="00765251" w:rsidRDefault="00765251" w:rsidP="0076525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 xml:space="preserve">Cat Warna </w:t>
            </w:r>
            <w:r w:rsidRPr="00886D36">
              <w:rPr>
                <w:rFonts w:asciiTheme="majorHAnsi" w:hAnsiTheme="majorHAnsi"/>
                <w:b/>
                <w:bCs/>
                <w:color w:val="000000" w:themeColor="text1"/>
                <w:lang w:val="id-ID"/>
              </w:rPr>
              <w:t>Hijau</w:t>
            </w:r>
            <w:r>
              <w:rPr>
                <w:rFonts w:asciiTheme="majorHAnsi" w:hAnsiTheme="majorHAnsi"/>
                <w:color w:val="000000" w:themeColor="text1"/>
                <w:lang w:val="id-ID"/>
              </w:rPr>
              <w:t xml:space="preserve">, </w:t>
            </w:r>
          </w:p>
          <w:p w:rsidR="00765251" w:rsidRDefault="00765251" w:rsidP="0076525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Sistem pengecatan : powder coating</w:t>
            </w:r>
          </w:p>
          <w:p w:rsidR="00765251" w:rsidRDefault="00765251" w:rsidP="0076525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 xml:space="preserve">Tebal Plat : </w:t>
            </w:r>
            <w:r w:rsidRPr="00886D36">
              <w:rPr>
                <w:rFonts w:asciiTheme="majorHAnsi" w:hAnsiTheme="majorHAnsi"/>
                <w:b/>
                <w:bCs/>
                <w:color w:val="000000" w:themeColor="text1"/>
                <w:lang w:val="id-ID"/>
              </w:rPr>
              <w:t>0,8</w:t>
            </w:r>
            <w:r w:rsidR="00886D36">
              <w:rPr>
                <w:rFonts w:asciiTheme="majorHAnsi" w:hAnsiTheme="majorHAnsi"/>
                <w:b/>
                <w:bCs/>
                <w:color w:val="000000" w:themeColor="text1"/>
                <w:lang w:val="id-ID"/>
              </w:rPr>
              <w:t xml:space="preserve"> mm</w:t>
            </w:r>
          </w:p>
          <w:p w:rsidR="00765251" w:rsidRDefault="00765251" w:rsidP="0076525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Gambar :</w:t>
            </w:r>
          </w:p>
          <w:p w:rsidR="00765251" w:rsidRDefault="00B33144" w:rsidP="0076525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noProof/>
                <w:color w:val="000000" w:themeColor="text1"/>
                <w:lang w:val="id-ID" w:eastAsia="id-ID"/>
              </w:rPr>
              <w:drawing>
                <wp:inline distT="0" distB="0" distL="0" distR="0">
                  <wp:extent cx="2500784" cy="1656000"/>
                  <wp:effectExtent l="19050" t="0" r="0" b="0"/>
                  <wp:docPr id="3" name="Picture 1" descr="D:\Pengadaan\Dokumen Kontrak\2013\Dokumen Lelang\Rak Buku Perpustakaan\Gambar Rak\Rak Buku (Ful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engadaan\Dokumen Kontrak\2013\Dokumen Lelang\Rak Buku Perpustakaan\Gambar Rak\Rak Buku (Ful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0784" cy="165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620A" w:rsidRDefault="0050620A" w:rsidP="0076525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noProof/>
                <w:color w:val="000000" w:themeColor="text1"/>
                <w:lang w:val="id-ID" w:eastAsia="id-ID"/>
              </w:rPr>
            </w:pPr>
          </w:p>
          <w:p w:rsidR="00B33144" w:rsidRDefault="00B33144" w:rsidP="0076525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noProof/>
                <w:color w:val="000000" w:themeColor="text1"/>
                <w:lang w:val="id-ID" w:eastAsia="id-ID"/>
              </w:rPr>
            </w:pPr>
            <w:r>
              <w:rPr>
                <w:rFonts w:asciiTheme="majorHAnsi" w:hAnsiTheme="majorHAnsi"/>
                <w:noProof/>
                <w:color w:val="000000" w:themeColor="text1"/>
                <w:lang w:val="id-ID" w:eastAsia="id-ID"/>
              </w:rPr>
              <w:drawing>
                <wp:inline distT="0" distB="0" distL="0" distR="0">
                  <wp:extent cx="2500784" cy="1656000"/>
                  <wp:effectExtent l="19050" t="0" r="0" b="0"/>
                  <wp:docPr id="4" name="Picture 2" descr="D:\Pengadaan\Dokumen Kontrak\2013\Dokumen Lelang\Rak Buku Perpustakaan\Gambar Rak\Rak Buku (Pane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engadaan\Dokumen Kontrak\2013\Dokumen Lelang\Rak Buku Perpustakaan\Gambar Rak\Rak Buku (Pane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0784" cy="165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144" w:rsidRPr="00765251" w:rsidRDefault="00B33144" w:rsidP="0076525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id-ID"/>
              </w:rPr>
            </w:pPr>
          </w:p>
        </w:tc>
        <w:tc>
          <w:tcPr>
            <w:tcW w:w="477" w:type="dxa"/>
            <w:tcBorders>
              <w:right w:val="nil"/>
            </w:tcBorders>
          </w:tcPr>
          <w:p w:rsidR="00765251" w:rsidRPr="002A3F58" w:rsidRDefault="0050620A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20</w:t>
            </w:r>
            <w:r w:rsidR="00765251" w:rsidRPr="002A3F58">
              <w:rPr>
                <w:rFonts w:asciiTheme="majorHAnsi" w:hAnsiTheme="majorHAnsi"/>
                <w:color w:val="000000" w:themeColor="text1"/>
                <w:lang w:val="id-ID"/>
              </w:rPr>
              <w:t xml:space="preserve"> </w:t>
            </w:r>
          </w:p>
        </w:tc>
        <w:tc>
          <w:tcPr>
            <w:tcW w:w="617" w:type="dxa"/>
            <w:tcBorders>
              <w:left w:val="nil"/>
            </w:tcBorders>
          </w:tcPr>
          <w:p w:rsidR="00765251" w:rsidRPr="002A3F58" w:rsidRDefault="0050620A" w:rsidP="00097C9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color w:val="000000" w:themeColor="text1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Set</w:t>
            </w:r>
          </w:p>
        </w:tc>
        <w:tc>
          <w:tcPr>
            <w:tcW w:w="1680" w:type="dxa"/>
          </w:tcPr>
          <w:p w:rsidR="00765251" w:rsidRPr="002A3F58" w:rsidRDefault="00765251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  <w:tc>
          <w:tcPr>
            <w:tcW w:w="1942" w:type="dxa"/>
          </w:tcPr>
          <w:p w:rsidR="00765251" w:rsidRPr="002A3F58" w:rsidRDefault="00765251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color w:val="000000" w:themeColor="text1"/>
                <w:lang w:val="en-US"/>
              </w:rPr>
            </w:pPr>
          </w:p>
        </w:tc>
      </w:tr>
      <w:tr w:rsidR="0050620A" w:rsidRPr="002A3F58" w:rsidTr="0050620A">
        <w:trPr>
          <w:jc w:val="center"/>
        </w:trPr>
        <w:tc>
          <w:tcPr>
            <w:tcW w:w="7852" w:type="dxa"/>
            <w:gridSpan w:val="5"/>
          </w:tcPr>
          <w:p w:rsidR="0050620A" w:rsidRPr="00F25836" w:rsidRDefault="0050620A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  <w:tc>
          <w:tcPr>
            <w:tcW w:w="1942" w:type="dxa"/>
          </w:tcPr>
          <w:p w:rsidR="0050620A" w:rsidRPr="005B39E0" w:rsidRDefault="0050620A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50620A" w:rsidRPr="002A3F58" w:rsidTr="0050620A">
        <w:trPr>
          <w:jc w:val="center"/>
        </w:trPr>
        <w:tc>
          <w:tcPr>
            <w:tcW w:w="7852" w:type="dxa"/>
            <w:gridSpan w:val="5"/>
          </w:tcPr>
          <w:p w:rsidR="0050620A" w:rsidRPr="00F25836" w:rsidRDefault="0050620A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b/>
                <w:bCs/>
                <w:lang w:val="id-ID"/>
              </w:rPr>
              <w:t>PPN 10 %</w:t>
            </w:r>
          </w:p>
        </w:tc>
        <w:tc>
          <w:tcPr>
            <w:tcW w:w="1942" w:type="dxa"/>
          </w:tcPr>
          <w:p w:rsidR="0050620A" w:rsidRPr="005B39E0" w:rsidRDefault="0050620A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50620A" w:rsidRPr="002A3F58" w:rsidTr="0050620A">
        <w:trPr>
          <w:jc w:val="center"/>
        </w:trPr>
        <w:tc>
          <w:tcPr>
            <w:tcW w:w="7852" w:type="dxa"/>
            <w:gridSpan w:val="5"/>
          </w:tcPr>
          <w:p w:rsidR="0050620A" w:rsidRPr="00F25836" w:rsidRDefault="0050620A" w:rsidP="00D006F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F25836">
              <w:rPr>
                <w:rFonts w:asciiTheme="majorHAnsi" w:hAnsiTheme="majorHAnsi" w:cs="Calibri"/>
                <w:b/>
                <w:color w:val="000000"/>
                <w:lang w:val="en-US"/>
              </w:rPr>
              <w:t>Jumlah</w:t>
            </w:r>
            <w:proofErr w:type="spellEnd"/>
            <w:r w:rsidRPr="00F25836">
              <w:rPr>
                <w:rFonts w:asciiTheme="majorHAnsi" w:hAnsiTheme="majorHAnsi" w:cs="Calibri"/>
                <w:b/>
                <w:color w:val="000000"/>
                <w:lang w:val="id-ID"/>
              </w:rPr>
              <w:t xml:space="preserve"> Biaya</w:t>
            </w:r>
          </w:p>
        </w:tc>
        <w:tc>
          <w:tcPr>
            <w:tcW w:w="1942" w:type="dxa"/>
          </w:tcPr>
          <w:p w:rsidR="0050620A" w:rsidRPr="005B39E0" w:rsidRDefault="0050620A" w:rsidP="00097C91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</w:p>
        </w:tc>
      </w:tr>
      <w:tr w:rsidR="0050620A" w:rsidRPr="002A3F58" w:rsidTr="0050620A">
        <w:trPr>
          <w:jc w:val="center"/>
        </w:trPr>
        <w:tc>
          <w:tcPr>
            <w:tcW w:w="9794" w:type="dxa"/>
            <w:gridSpan w:val="6"/>
          </w:tcPr>
          <w:p w:rsidR="0050620A" w:rsidRPr="005B39E0" w:rsidRDefault="0050620A" w:rsidP="0050620A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color w:val="000000" w:themeColor="text1"/>
                <w:lang w:val="id-ID"/>
              </w:rPr>
            </w:pPr>
            <w:r w:rsidRPr="005B39E0">
              <w:rPr>
                <w:rFonts w:asciiTheme="majorHAnsi" w:hAnsiTheme="majorHAnsi"/>
                <w:b/>
                <w:color w:val="000000" w:themeColor="text1"/>
                <w:lang w:val="id-ID"/>
              </w:rPr>
              <w:t xml:space="preserve">Terbilang : </w:t>
            </w:r>
          </w:p>
        </w:tc>
      </w:tr>
    </w:tbl>
    <w:p w:rsidR="009B7202" w:rsidRDefault="009B7202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/>
          <w:i/>
          <w:sz w:val="22"/>
          <w:szCs w:val="22"/>
          <w:lang w:val="id-ID"/>
        </w:rPr>
        <w:t>Harga sudah termasuk Pajak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C15BA1" w:rsidRPr="00646D9A" w:rsidRDefault="00C15BA1" w:rsidP="00C15BA1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Default="00186B2F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</w:rPr>
        <w:t xml:space="preserve">Dr. H. Muhammad </w:t>
      </w:r>
      <w:proofErr w:type="spellStart"/>
      <w:r>
        <w:rPr>
          <w:rFonts w:asciiTheme="majorHAnsi" w:hAnsiTheme="majorHAnsi" w:cs="Tahoma"/>
        </w:rPr>
        <w:t>In’am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Esha</w:t>
      </w:r>
      <w:proofErr w:type="spellEnd"/>
      <w:r>
        <w:rPr>
          <w:rFonts w:asciiTheme="majorHAnsi" w:hAnsiTheme="majorHAnsi" w:cs="Tahoma"/>
        </w:rPr>
        <w:t xml:space="preserve">, </w:t>
      </w:r>
      <w:proofErr w:type="spellStart"/>
      <w:r>
        <w:rPr>
          <w:rFonts w:asciiTheme="majorHAnsi" w:hAnsiTheme="majorHAnsi" w:cs="Tahoma"/>
        </w:rPr>
        <w:t>M.Ag</w:t>
      </w:r>
      <w:proofErr w:type="spellEnd"/>
    </w:p>
    <w:p w:rsidR="001861A6" w:rsidRP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>NIP</w:t>
      </w:r>
      <w:r w:rsidR="00186B2F">
        <w:rPr>
          <w:rFonts w:asciiTheme="majorHAnsi" w:hAnsiTheme="majorHAnsi" w:cs="Tahoma"/>
          <w:lang w:val="id-ID"/>
        </w:rPr>
        <w:t xml:space="preserve"> </w:t>
      </w:r>
      <w:r w:rsidR="00186B2F">
        <w:rPr>
          <w:rFonts w:asciiTheme="majorHAnsi" w:hAnsiTheme="majorHAnsi" w:cs="Tahoma"/>
        </w:rPr>
        <w:t>19750310 200312 1 004</w:t>
      </w:r>
    </w:p>
    <w:sectPr w:rsidR="001861A6" w:rsidRPr="00C15BA1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561"/>
    <w:multiLevelType w:val="hybridMultilevel"/>
    <w:tmpl w:val="56F0C210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2632"/>
    <w:multiLevelType w:val="multilevel"/>
    <w:tmpl w:val="272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02FBD"/>
    <w:multiLevelType w:val="multilevel"/>
    <w:tmpl w:val="6A3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43046"/>
    <w:multiLevelType w:val="multilevel"/>
    <w:tmpl w:val="447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662BA"/>
    <w:multiLevelType w:val="multilevel"/>
    <w:tmpl w:val="907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643ADD"/>
    <w:multiLevelType w:val="multilevel"/>
    <w:tmpl w:val="DE5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EC789D"/>
    <w:multiLevelType w:val="multilevel"/>
    <w:tmpl w:val="127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A33FA3"/>
    <w:multiLevelType w:val="multilevel"/>
    <w:tmpl w:val="F6F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796E6E"/>
    <w:multiLevelType w:val="multilevel"/>
    <w:tmpl w:val="A73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E7623"/>
    <w:multiLevelType w:val="multilevel"/>
    <w:tmpl w:val="D16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796B49"/>
    <w:multiLevelType w:val="multilevel"/>
    <w:tmpl w:val="3FD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7D0800"/>
    <w:multiLevelType w:val="multilevel"/>
    <w:tmpl w:val="185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F739F9"/>
    <w:multiLevelType w:val="multilevel"/>
    <w:tmpl w:val="78B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FA304C"/>
    <w:multiLevelType w:val="multilevel"/>
    <w:tmpl w:val="12A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43343C"/>
    <w:multiLevelType w:val="multilevel"/>
    <w:tmpl w:val="3D8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10"/>
  </w:num>
  <w:num w:numId="11">
    <w:abstractNumId w:val="15"/>
  </w:num>
  <w:num w:numId="12">
    <w:abstractNumId w:val="5"/>
  </w:num>
  <w:num w:numId="13">
    <w:abstractNumId w:val="11"/>
  </w:num>
  <w:num w:numId="14">
    <w:abstractNumId w:val="12"/>
  </w:num>
  <w:num w:numId="15">
    <w:abstractNumId w:val="14"/>
  </w:num>
  <w:num w:numId="1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121"/>
    <w:rsid w:val="00003E4C"/>
    <w:rsid w:val="00021908"/>
    <w:rsid w:val="00034A3F"/>
    <w:rsid w:val="00044D58"/>
    <w:rsid w:val="00051410"/>
    <w:rsid w:val="00086F33"/>
    <w:rsid w:val="00091EA8"/>
    <w:rsid w:val="000B387F"/>
    <w:rsid w:val="000F7F0B"/>
    <w:rsid w:val="00110D6E"/>
    <w:rsid w:val="00155543"/>
    <w:rsid w:val="0017011F"/>
    <w:rsid w:val="00176467"/>
    <w:rsid w:val="001861A6"/>
    <w:rsid w:val="00186B2F"/>
    <w:rsid w:val="001A0BC8"/>
    <w:rsid w:val="001A651E"/>
    <w:rsid w:val="001C0DA2"/>
    <w:rsid w:val="001E6BB1"/>
    <w:rsid w:val="00202B4A"/>
    <w:rsid w:val="002231F1"/>
    <w:rsid w:val="00244146"/>
    <w:rsid w:val="00281377"/>
    <w:rsid w:val="00286C15"/>
    <w:rsid w:val="002A001C"/>
    <w:rsid w:val="002A0DC2"/>
    <w:rsid w:val="002A3302"/>
    <w:rsid w:val="002B0228"/>
    <w:rsid w:val="002C0121"/>
    <w:rsid w:val="002D04A9"/>
    <w:rsid w:val="002D2200"/>
    <w:rsid w:val="002F606A"/>
    <w:rsid w:val="00301AA7"/>
    <w:rsid w:val="003150BA"/>
    <w:rsid w:val="0032007A"/>
    <w:rsid w:val="003200C0"/>
    <w:rsid w:val="003470DA"/>
    <w:rsid w:val="003665E9"/>
    <w:rsid w:val="00382AF9"/>
    <w:rsid w:val="0039076E"/>
    <w:rsid w:val="00392545"/>
    <w:rsid w:val="003E722E"/>
    <w:rsid w:val="0040305E"/>
    <w:rsid w:val="00420FA3"/>
    <w:rsid w:val="0042496A"/>
    <w:rsid w:val="00436BDB"/>
    <w:rsid w:val="00450B7F"/>
    <w:rsid w:val="00490815"/>
    <w:rsid w:val="00492D6B"/>
    <w:rsid w:val="004A1143"/>
    <w:rsid w:val="004A4F80"/>
    <w:rsid w:val="004C7136"/>
    <w:rsid w:val="004D007A"/>
    <w:rsid w:val="004D6353"/>
    <w:rsid w:val="0050620A"/>
    <w:rsid w:val="00523D81"/>
    <w:rsid w:val="00551C4E"/>
    <w:rsid w:val="005565D8"/>
    <w:rsid w:val="00570EF6"/>
    <w:rsid w:val="005A4E8C"/>
    <w:rsid w:val="00607A67"/>
    <w:rsid w:val="006430A9"/>
    <w:rsid w:val="00664C69"/>
    <w:rsid w:val="00677B4C"/>
    <w:rsid w:val="006D3CE0"/>
    <w:rsid w:val="006F0213"/>
    <w:rsid w:val="006F2B9C"/>
    <w:rsid w:val="00706D0C"/>
    <w:rsid w:val="00723460"/>
    <w:rsid w:val="00743A9D"/>
    <w:rsid w:val="00756637"/>
    <w:rsid w:val="00765251"/>
    <w:rsid w:val="0077581B"/>
    <w:rsid w:val="007814A5"/>
    <w:rsid w:val="007906F1"/>
    <w:rsid w:val="007A72AC"/>
    <w:rsid w:val="007B48A7"/>
    <w:rsid w:val="007C1CCE"/>
    <w:rsid w:val="007E319F"/>
    <w:rsid w:val="00807AC0"/>
    <w:rsid w:val="00811FEA"/>
    <w:rsid w:val="00846A65"/>
    <w:rsid w:val="008549B3"/>
    <w:rsid w:val="00886D36"/>
    <w:rsid w:val="008A106F"/>
    <w:rsid w:val="008A305F"/>
    <w:rsid w:val="008B69A9"/>
    <w:rsid w:val="008B7A75"/>
    <w:rsid w:val="008E660A"/>
    <w:rsid w:val="008F4AA8"/>
    <w:rsid w:val="008F54E7"/>
    <w:rsid w:val="00905395"/>
    <w:rsid w:val="00917F6E"/>
    <w:rsid w:val="009410E7"/>
    <w:rsid w:val="00963075"/>
    <w:rsid w:val="00980759"/>
    <w:rsid w:val="00993DFF"/>
    <w:rsid w:val="009A6249"/>
    <w:rsid w:val="009B7202"/>
    <w:rsid w:val="009C2077"/>
    <w:rsid w:val="009E5256"/>
    <w:rsid w:val="00A24D31"/>
    <w:rsid w:val="00A25AF2"/>
    <w:rsid w:val="00A770DD"/>
    <w:rsid w:val="00AB650C"/>
    <w:rsid w:val="00AE1BED"/>
    <w:rsid w:val="00AF39A8"/>
    <w:rsid w:val="00B13425"/>
    <w:rsid w:val="00B33144"/>
    <w:rsid w:val="00B407C5"/>
    <w:rsid w:val="00B47664"/>
    <w:rsid w:val="00B93C82"/>
    <w:rsid w:val="00BB4F33"/>
    <w:rsid w:val="00C03372"/>
    <w:rsid w:val="00C06F17"/>
    <w:rsid w:val="00C15BA1"/>
    <w:rsid w:val="00C32998"/>
    <w:rsid w:val="00C3577B"/>
    <w:rsid w:val="00CA7A4E"/>
    <w:rsid w:val="00CC1C6E"/>
    <w:rsid w:val="00CE0DEA"/>
    <w:rsid w:val="00D01E88"/>
    <w:rsid w:val="00D0533C"/>
    <w:rsid w:val="00D4065B"/>
    <w:rsid w:val="00D83A61"/>
    <w:rsid w:val="00DE156A"/>
    <w:rsid w:val="00E102E5"/>
    <w:rsid w:val="00EB5393"/>
    <w:rsid w:val="00EC0387"/>
    <w:rsid w:val="00ED4287"/>
    <w:rsid w:val="00EE1488"/>
    <w:rsid w:val="00F25836"/>
    <w:rsid w:val="00F53A67"/>
    <w:rsid w:val="00F64FBE"/>
    <w:rsid w:val="00F76283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81CB66-370A-4248-A03E-F2BCA008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My Computer</cp:lastModifiedBy>
  <cp:revision>39</cp:revision>
  <cp:lastPrinted>2013-07-12T02:34:00Z</cp:lastPrinted>
  <dcterms:created xsi:type="dcterms:W3CDTF">2013-07-10T02:50:00Z</dcterms:created>
  <dcterms:modified xsi:type="dcterms:W3CDTF">2013-08-26T04:05:00Z</dcterms:modified>
</cp:coreProperties>
</file>