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3E2" w:rsidRPr="00DE262F" w:rsidRDefault="00A153E2" w:rsidP="00A153E2">
      <w:pPr>
        <w:jc w:val="center"/>
        <w:rPr>
          <w:rFonts w:ascii="Cambria" w:hAnsi="Cambria"/>
          <w:lang w:val="id-ID"/>
        </w:rPr>
      </w:pPr>
      <w:bookmarkStart w:id="0" w:name="_GoBack"/>
      <w:bookmarkEnd w:id="0"/>
    </w:p>
    <w:tbl>
      <w:tblPr>
        <w:tblW w:w="9062" w:type="dxa"/>
        <w:jc w:val="center"/>
        <w:tblInd w:w="108" w:type="dxa"/>
        <w:tblBorders>
          <w:bottom w:val="double" w:sz="4" w:space="0" w:color="auto"/>
        </w:tblBorders>
        <w:tblLayout w:type="fixed"/>
        <w:tblLook w:val="01E0" w:firstRow="1" w:lastRow="1" w:firstColumn="1" w:lastColumn="1" w:noHBand="0" w:noVBand="0"/>
      </w:tblPr>
      <w:tblGrid>
        <w:gridCol w:w="1302"/>
        <w:gridCol w:w="7760"/>
      </w:tblGrid>
      <w:tr w:rsidR="00A153E2" w:rsidRPr="00A94F10" w:rsidTr="005F384A">
        <w:trPr>
          <w:trHeight w:val="311"/>
          <w:jc w:val="center"/>
        </w:trPr>
        <w:tc>
          <w:tcPr>
            <w:tcW w:w="1302" w:type="dxa"/>
            <w:tcBorders>
              <w:bottom w:val="double" w:sz="4" w:space="0" w:color="auto"/>
            </w:tcBorders>
            <w:vAlign w:val="center"/>
          </w:tcPr>
          <w:p w:rsidR="00A153E2" w:rsidRPr="00A94F10" w:rsidRDefault="00A153E2" w:rsidP="005F384A">
            <w:pPr>
              <w:jc w:val="center"/>
              <w:rPr>
                <w:rFonts w:ascii="Cambria" w:hAnsi="Cambria"/>
                <w:sz w:val="18"/>
                <w:szCs w:val="14"/>
              </w:rPr>
            </w:pPr>
            <w:r w:rsidRPr="00A94F10">
              <w:rPr>
                <w:rFonts w:ascii="Cambria" w:hAnsi="Cambria"/>
                <w:sz w:val="18"/>
                <w:szCs w:val="14"/>
              </w:rPr>
              <w:br w:type="page"/>
            </w:r>
            <w:r w:rsidRPr="00A94F10">
              <w:rPr>
                <w:rFonts w:ascii="Cambria" w:hAnsi="Cambria"/>
                <w:sz w:val="18"/>
                <w:szCs w:val="14"/>
              </w:rPr>
              <w:br w:type="page"/>
            </w:r>
            <w:r w:rsidRPr="00A94F10">
              <w:rPr>
                <w:rFonts w:ascii="Cambria" w:hAnsi="Cambria"/>
                <w:sz w:val="18"/>
                <w:szCs w:val="14"/>
              </w:rPr>
              <w:br w:type="page"/>
            </w:r>
            <w:r w:rsidRPr="00A94F10">
              <w:rPr>
                <w:rFonts w:ascii="Cambria" w:hAnsi="Cambria"/>
                <w:sz w:val="18"/>
                <w:szCs w:val="14"/>
              </w:rPr>
              <w:br w:type="page"/>
            </w:r>
            <w:r w:rsidRPr="00A94F10">
              <w:rPr>
                <w:rFonts w:ascii="Cambria" w:hAnsi="Cambria"/>
                <w:sz w:val="18"/>
                <w:szCs w:val="14"/>
              </w:rPr>
              <w:br w:type="page"/>
            </w:r>
            <w:r w:rsidRPr="00A94F10">
              <w:rPr>
                <w:rFonts w:ascii="Cambria" w:hAnsi="Cambria"/>
                <w:sz w:val="18"/>
                <w:szCs w:val="14"/>
              </w:rPr>
              <w:br w:type="page"/>
            </w:r>
            <w:r w:rsidRPr="00A94F10">
              <w:rPr>
                <w:rFonts w:ascii="Cambria" w:hAnsi="Cambria"/>
                <w:sz w:val="18"/>
                <w:szCs w:val="14"/>
              </w:rPr>
              <w:br w:type="page"/>
            </w:r>
            <w:r>
              <w:rPr>
                <w:rFonts w:ascii="Cambria" w:hAnsi="Cambria" w:cs="Arial"/>
                <w:b/>
                <w:noProof/>
                <w:sz w:val="18"/>
                <w:szCs w:val="14"/>
              </w:rPr>
              <w:drawing>
                <wp:inline distT="0" distB="0" distL="0" distR="0">
                  <wp:extent cx="714375" cy="685800"/>
                  <wp:effectExtent l="0" t="0" r="9525" b="0"/>
                  <wp:docPr id="1" name="Picture 1" descr="Description: G:\Logo UIN Maulana Malik Ibrahim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G:\Logo UIN Maulana Malik Ibrahim_b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a:ln>
                            <a:noFill/>
                          </a:ln>
                        </pic:spPr>
                      </pic:pic>
                    </a:graphicData>
                  </a:graphic>
                </wp:inline>
              </w:drawing>
            </w:r>
          </w:p>
        </w:tc>
        <w:tc>
          <w:tcPr>
            <w:tcW w:w="7760" w:type="dxa"/>
            <w:tcBorders>
              <w:bottom w:val="double" w:sz="4" w:space="0" w:color="auto"/>
            </w:tcBorders>
          </w:tcPr>
          <w:p w:rsidR="00A153E2" w:rsidRPr="00A94F10" w:rsidRDefault="00A153E2" w:rsidP="005F384A">
            <w:pPr>
              <w:jc w:val="center"/>
              <w:rPr>
                <w:rFonts w:ascii="Cambria" w:hAnsi="Cambria" w:cs="Arial"/>
                <w:b/>
                <w:bCs/>
                <w:spacing w:val="30"/>
                <w:lang w:val="id-ID"/>
              </w:rPr>
            </w:pPr>
            <w:r w:rsidRPr="00A94F10">
              <w:rPr>
                <w:rFonts w:ascii="Cambria" w:hAnsi="Cambria" w:cs="Arial"/>
                <w:b/>
                <w:bCs/>
                <w:spacing w:val="30"/>
                <w:lang w:val="id-ID"/>
              </w:rPr>
              <w:t>KEMENTERIAN AGAMA</w:t>
            </w:r>
          </w:p>
          <w:p w:rsidR="00A153E2" w:rsidRPr="00A94F10" w:rsidRDefault="00A153E2" w:rsidP="005F384A">
            <w:pPr>
              <w:spacing w:before="40" w:after="40"/>
              <w:jc w:val="center"/>
              <w:rPr>
                <w:rFonts w:ascii="Cambria" w:hAnsi="Cambria" w:cs="Arial"/>
                <w:w w:val="90"/>
                <w:lang w:val="id-ID"/>
              </w:rPr>
            </w:pPr>
            <w:r w:rsidRPr="00A94F10">
              <w:rPr>
                <w:rFonts w:ascii="Cambria" w:hAnsi="Cambria" w:cs="Arial"/>
                <w:b/>
                <w:bCs/>
                <w:w w:val="90"/>
                <w:lang w:val="id-ID"/>
              </w:rPr>
              <w:t xml:space="preserve">UNIVERSITAS ISLAM NEGERI </w:t>
            </w:r>
            <w:r w:rsidRPr="00A94F10">
              <w:rPr>
                <w:rFonts w:ascii="Cambria" w:hAnsi="Cambria" w:cs="Arial"/>
                <w:b/>
                <w:bCs/>
                <w:w w:val="90"/>
              </w:rPr>
              <w:t xml:space="preserve">MAULANA MALIK IBRAHIM </w:t>
            </w:r>
            <w:r w:rsidRPr="00A94F10">
              <w:rPr>
                <w:rFonts w:ascii="Cambria" w:hAnsi="Cambria" w:cs="Arial"/>
                <w:b/>
                <w:bCs/>
                <w:w w:val="90"/>
                <w:lang w:val="id-ID"/>
              </w:rPr>
              <w:t>MALANG</w:t>
            </w:r>
          </w:p>
          <w:p w:rsidR="00A153E2" w:rsidRPr="00A94F10" w:rsidRDefault="00A153E2" w:rsidP="005F384A">
            <w:pPr>
              <w:jc w:val="center"/>
              <w:rPr>
                <w:rFonts w:ascii="Cambria" w:hAnsi="Cambria" w:cs="Arial"/>
                <w:sz w:val="18"/>
                <w:szCs w:val="16"/>
                <w:lang w:val="id-ID"/>
              </w:rPr>
            </w:pPr>
            <w:r w:rsidRPr="00A94F10">
              <w:rPr>
                <w:rFonts w:ascii="Cambria" w:hAnsi="Cambria" w:cs="Arial"/>
                <w:szCs w:val="16"/>
                <w:lang w:val="id-ID"/>
              </w:rPr>
              <w:t>Jalan Gajayana 50, Malang 65144 Telepon (0341) 551354 Faksimile (0341) 572533</w:t>
            </w:r>
          </w:p>
          <w:p w:rsidR="00A153E2" w:rsidRPr="00A94F10" w:rsidRDefault="00A153E2" w:rsidP="005F384A">
            <w:pPr>
              <w:spacing w:after="120"/>
              <w:jc w:val="center"/>
              <w:rPr>
                <w:rFonts w:ascii="Cambria" w:hAnsi="Cambria" w:cs="Arial"/>
                <w:b/>
                <w:bCs/>
                <w:lang w:val="id-ID"/>
              </w:rPr>
            </w:pPr>
            <w:r w:rsidRPr="00A94F10">
              <w:rPr>
                <w:rFonts w:ascii="Cambria" w:hAnsi="Cambria" w:cs="Arial"/>
                <w:lang w:val="id-ID"/>
              </w:rPr>
              <w:t xml:space="preserve">Website: </w:t>
            </w:r>
            <w:hyperlink r:id="rId7" w:history="1">
              <w:r w:rsidRPr="00A94F10">
                <w:rPr>
                  <w:rStyle w:val="Hyperlink"/>
                  <w:rFonts w:ascii="Cambria" w:hAnsi="Cambria" w:cs="Arial"/>
                  <w:lang w:val="id-ID"/>
                </w:rPr>
                <w:t>www.uin-malang.ac.id</w:t>
              </w:r>
            </w:hyperlink>
            <w:r w:rsidRPr="00A94F10">
              <w:rPr>
                <w:rFonts w:ascii="Cambria" w:hAnsi="Cambria" w:cs="Arial"/>
                <w:lang w:val="id-ID"/>
              </w:rPr>
              <w:t xml:space="preserve"> E-mail: </w:t>
            </w:r>
            <w:hyperlink r:id="rId8" w:history="1">
              <w:r w:rsidRPr="00A94F10">
                <w:rPr>
                  <w:rStyle w:val="Hyperlink"/>
                  <w:rFonts w:ascii="Cambria" w:hAnsi="Cambria" w:cs="Arial"/>
                  <w:lang w:val="id-ID"/>
                </w:rPr>
                <w:t>info@uin-malang.ac.id</w:t>
              </w:r>
            </w:hyperlink>
          </w:p>
        </w:tc>
      </w:tr>
    </w:tbl>
    <w:p w:rsidR="00A153E2" w:rsidRDefault="00A153E2" w:rsidP="00A153E2">
      <w:pPr>
        <w:tabs>
          <w:tab w:val="left" w:pos="426"/>
          <w:tab w:val="left" w:pos="851"/>
          <w:tab w:val="left" w:pos="1276"/>
          <w:tab w:val="left" w:pos="1701"/>
        </w:tabs>
        <w:autoSpaceDE w:val="0"/>
        <w:autoSpaceDN w:val="0"/>
        <w:adjustRightInd w:val="0"/>
        <w:jc w:val="both"/>
        <w:rPr>
          <w:rFonts w:ascii="Footlight MT Light" w:hAnsi="Footlight MT Light" w:cs="FootlightMTLight"/>
          <w:color w:val="000000"/>
          <w:szCs w:val="24"/>
          <w:lang w:val="id-ID"/>
        </w:rPr>
      </w:pPr>
    </w:p>
    <w:p w:rsidR="00A153E2" w:rsidRPr="00735790" w:rsidRDefault="00A153E2" w:rsidP="00A153E2">
      <w:pPr>
        <w:autoSpaceDE w:val="0"/>
        <w:autoSpaceDN w:val="0"/>
        <w:adjustRightInd w:val="0"/>
        <w:spacing w:after="113"/>
        <w:ind w:left="473" w:hanging="454"/>
        <w:jc w:val="center"/>
        <w:rPr>
          <w:rFonts w:ascii="Footlight MT Light" w:hAnsi="Footlight MT Light"/>
          <w:sz w:val="24"/>
          <w:szCs w:val="24"/>
          <w:lang w:val="id-ID"/>
        </w:rPr>
      </w:pPr>
    </w:p>
    <w:p w:rsidR="00A153E2" w:rsidRPr="006A3187" w:rsidRDefault="00A153E2" w:rsidP="00A153E2">
      <w:pPr>
        <w:autoSpaceDE w:val="0"/>
        <w:autoSpaceDN w:val="0"/>
        <w:adjustRightInd w:val="0"/>
        <w:spacing w:after="113"/>
        <w:ind w:left="454" w:hanging="454"/>
        <w:jc w:val="center"/>
        <w:rPr>
          <w:rFonts w:ascii="Cambria" w:hAnsi="Cambria"/>
          <w:b/>
          <w:sz w:val="32"/>
          <w:szCs w:val="32"/>
          <w:lang w:val="id-ID"/>
        </w:rPr>
      </w:pPr>
      <w:r w:rsidRPr="006A3187">
        <w:rPr>
          <w:rFonts w:ascii="Cambria" w:hAnsi="Cambria"/>
          <w:b/>
          <w:sz w:val="32"/>
          <w:szCs w:val="32"/>
          <w:lang w:val="sv-SE"/>
        </w:rPr>
        <w:t xml:space="preserve">PENGUMUMAN </w:t>
      </w:r>
      <w:r>
        <w:rPr>
          <w:rFonts w:ascii="Cambria" w:hAnsi="Cambria"/>
          <w:b/>
          <w:sz w:val="32"/>
          <w:szCs w:val="32"/>
          <w:lang w:val="sv-SE"/>
        </w:rPr>
        <w:t>SELEKSI UMUM</w:t>
      </w:r>
    </w:p>
    <w:p w:rsidR="00A153E2" w:rsidRPr="006A3187" w:rsidRDefault="00A153E2" w:rsidP="00A153E2">
      <w:pPr>
        <w:jc w:val="center"/>
        <w:rPr>
          <w:rFonts w:ascii="Cambria" w:hAnsi="Cambria"/>
          <w:sz w:val="24"/>
          <w:szCs w:val="24"/>
          <w:lang w:val="id-ID"/>
        </w:rPr>
      </w:pPr>
      <w:r w:rsidRPr="006A3187">
        <w:rPr>
          <w:rFonts w:ascii="Cambria" w:hAnsi="Cambria"/>
          <w:sz w:val="24"/>
          <w:szCs w:val="24"/>
          <w:lang w:val="id-ID"/>
        </w:rPr>
        <w:t>Nomor : Un.03/</w:t>
      </w:r>
      <w:r>
        <w:rPr>
          <w:rFonts w:ascii="Cambria" w:hAnsi="Cambria"/>
          <w:sz w:val="24"/>
          <w:szCs w:val="24"/>
          <w:lang w:val="id-ID"/>
        </w:rPr>
        <w:t>KS.01.7</w:t>
      </w:r>
      <w:r w:rsidRPr="006A3187">
        <w:rPr>
          <w:rFonts w:ascii="Cambria" w:hAnsi="Cambria"/>
          <w:sz w:val="24"/>
          <w:szCs w:val="24"/>
          <w:lang w:val="id-ID"/>
        </w:rPr>
        <w:t>/</w:t>
      </w:r>
      <w:r>
        <w:rPr>
          <w:rFonts w:ascii="Cambria" w:hAnsi="Cambria"/>
          <w:sz w:val="24"/>
          <w:szCs w:val="24"/>
        </w:rPr>
        <w:t>815</w:t>
      </w:r>
      <w:r w:rsidRPr="006A3187">
        <w:rPr>
          <w:rFonts w:ascii="Cambria" w:hAnsi="Cambria"/>
          <w:sz w:val="24"/>
          <w:szCs w:val="24"/>
          <w:lang w:val="id-ID"/>
        </w:rPr>
        <w:t>/</w:t>
      </w:r>
      <w:r>
        <w:rPr>
          <w:rFonts w:ascii="Cambria" w:hAnsi="Cambria"/>
          <w:sz w:val="24"/>
          <w:szCs w:val="24"/>
          <w:lang w:val="id-ID"/>
        </w:rPr>
        <w:t>2016</w:t>
      </w:r>
    </w:p>
    <w:p w:rsidR="00A153E2" w:rsidRPr="006A3187" w:rsidRDefault="00A153E2" w:rsidP="00A153E2">
      <w:pPr>
        <w:ind w:left="19" w:firstLine="720"/>
        <w:rPr>
          <w:rFonts w:ascii="Cambria" w:hAnsi="Cambria"/>
          <w:sz w:val="24"/>
          <w:szCs w:val="24"/>
          <w:lang w:val="id-ID"/>
        </w:rPr>
      </w:pPr>
    </w:p>
    <w:p w:rsidR="00A153E2" w:rsidRPr="006A3187" w:rsidRDefault="00A153E2" w:rsidP="00A153E2">
      <w:pPr>
        <w:ind w:left="19" w:firstLine="720"/>
        <w:rPr>
          <w:rFonts w:ascii="Cambria" w:hAnsi="Cambria"/>
          <w:sz w:val="24"/>
          <w:szCs w:val="24"/>
          <w:lang w:val="id-ID"/>
        </w:rPr>
      </w:pPr>
    </w:p>
    <w:p w:rsidR="00A153E2" w:rsidRPr="006A3187" w:rsidRDefault="00A153E2" w:rsidP="00A153E2">
      <w:pPr>
        <w:jc w:val="both"/>
        <w:rPr>
          <w:rFonts w:ascii="Cambria" w:hAnsi="Cambria"/>
          <w:sz w:val="24"/>
          <w:szCs w:val="24"/>
          <w:lang w:val="sv-SE"/>
        </w:rPr>
      </w:pPr>
      <w:r w:rsidRPr="006A3187">
        <w:rPr>
          <w:rFonts w:ascii="Cambria" w:hAnsi="Cambria"/>
          <w:sz w:val="24"/>
          <w:szCs w:val="24"/>
          <w:lang w:val="id-ID"/>
        </w:rPr>
        <w:t xml:space="preserve">Panitia Seleksi Umum </w:t>
      </w:r>
      <w:r>
        <w:rPr>
          <w:rFonts w:ascii="Cambria" w:hAnsi="Cambria"/>
          <w:sz w:val="24"/>
          <w:szCs w:val="24"/>
          <w:lang w:val="id-ID"/>
        </w:rPr>
        <w:t xml:space="preserve">Jasa Konsultan Manajemen Konstruksi Gedung Kuliah dan Laboratorium Prodi Pendidikan Dokter </w:t>
      </w:r>
      <w:r w:rsidRPr="006A3187">
        <w:rPr>
          <w:rFonts w:ascii="Cambria" w:hAnsi="Cambria"/>
          <w:sz w:val="24"/>
          <w:szCs w:val="24"/>
          <w:lang w:val="id-ID"/>
        </w:rPr>
        <w:t xml:space="preserve">UIN Maulana Malik Ibrahim Malang Tahun </w:t>
      </w:r>
      <w:r w:rsidRPr="006A3187">
        <w:rPr>
          <w:rFonts w:ascii="Cambria" w:hAnsi="Cambria"/>
          <w:sz w:val="24"/>
          <w:szCs w:val="24"/>
          <w:lang w:val="sv-SE"/>
        </w:rPr>
        <w:t>akan melaksanakan Prakualifikasi untuk paket pekerjaan jasa konsultansi sebagai berikut :</w:t>
      </w:r>
    </w:p>
    <w:p w:rsidR="00A153E2" w:rsidRPr="006A3187" w:rsidRDefault="00A153E2" w:rsidP="00A153E2">
      <w:pPr>
        <w:jc w:val="both"/>
        <w:rPr>
          <w:rFonts w:ascii="Cambria" w:hAnsi="Cambria"/>
          <w:sz w:val="24"/>
          <w:szCs w:val="24"/>
          <w:lang w:val="sv-SE"/>
        </w:rPr>
      </w:pPr>
    </w:p>
    <w:p w:rsidR="00A153E2" w:rsidRPr="006A3187" w:rsidRDefault="00A153E2" w:rsidP="00A153E2">
      <w:pPr>
        <w:numPr>
          <w:ilvl w:val="0"/>
          <w:numId w:val="2"/>
        </w:numPr>
        <w:tabs>
          <w:tab w:val="clear" w:pos="720"/>
          <w:tab w:val="num" w:pos="360"/>
        </w:tabs>
        <w:autoSpaceDE w:val="0"/>
        <w:autoSpaceDN w:val="0"/>
        <w:adjustRightInd w:val="0"/>
        <w:ind w:left="360"/>
        <w:jc w:val="both"/>
        <w:rPr>
          <w:rFonts w:ascii="Cambria" w:hAnsi="Cambria"/>
          <w:sz w:val="24"/>
          <w:szCs w:val="24"/>
          <w:lang w:val="nl-NL"/>
        </w:rPr>
      </w:pPr>
      <w:r w:rsidRPr="006A3187">
        <w:rPr>
          <w:rFonts w:ascii="Cambria" w:hAnsi="Cambria"/>
          <w:b/>
          <w:sz w:val="24"/>
          <w:szCs w:val="24"/>
          <w:lang w:val="nl-NL"/>
        </w:rPr>
        <w:t>Paket Pekerjaan</w:t>
      </w:r>
    </w:p>
    <w:p w:rsidR="00A153E2" w:rsidRPr="006A3187" w:rsidRDefault="00A153E2" w:rsidP="00A153E2">
      <w:pPr>
        <w:tabs>
          <w:tab w:val="left" w:pos="2520"/>
          <w:tab w:val="left" w:pos="2700"/>
        </w:tabs>
        <w:ind w:left="2700" w:hanging="2340"/>
        <w:jc w:val="both"/>
        <w:rPr>
          <w:rFonts w:ascii="Cambria" w:hAnsi="Cambria"/>
          <w:sz w:val="24"/>
          <w:szCs w:val="24"/>
        </w:rPr>
      </w:pPr>
      <w:proofErr w:type="spellStart"/>
      <w:r w:rsidRPr="006A3187">
        <w:rPr>
          <w:rFonts w:ascii="Cambria" w:hAnsi="Cambria"/>
          <w:sz w:val="24"/>
          <w:szCs w:val="24"/>
        </w:rPr>
        <w:t>Nama</w:t>
      </w:r>
      <w:proofErr w:type="spellEnd"/>
      <w:r w:rsidRPr="006A3187">
        <w:rPr>
          <w:rFonts w:ascii="Cambria" w:hAnsi="Cambria"/>
          <w:sz w:val="24"/>
          <w:szCs w:val="24"/>
        </w:rPr>
        <w:t xml:space="preserve"> </w:t>
      </w:r>
      <w:proofErr w:type="spellStart"/>
      <w:r w:rsidRPr="006A3187">
        <w:rPr>
          <w:rFonts w:ascii="Cambria" w:hAnsi="Cambria"/>
          <w:sz w:val="24"/>
          <w:szCs w:val="24"/>
        </w:rPr>
        <w:t>Pekerjaan</w:t>
      </w:r>
      <w:proofErr w:type="spellEnd"/>
      <w:r w:rsidRPr="006A3187">
        <w:rPr>
          <w:rFonts w:ascii="Cambria" w:hAnsi="Cambria"/>
          <w:sz w:val="24"/>
          <w:szCs w:val="24"/>
        </w:rPr>
        <w:t xml:space="preserve"> </w:t>
      </w:r>
      <w:r w:rsidRPr="006A3187">
        <w:rPr>
          <w:rFonts w:ascii="Cambria" w:hAnsi="Cambria"/>
          <w:sz w:val="24"/>
          <w:szCs w:val="24"/>
        </w:rPr>
        <w:tab/>
      </w:r>
      <w:r w:rsidRPr="00016B1B">
        <w:rPr>
          <w:rFonts w:ascii="Cambria" w:hAnsi="Cambria"/>
          <w:sz w:val="24"/>
          <w:szCs w:val="24"/>
        </w:rPr>
        <w:t>:</w:t>
      </w:r>
      <w:r w:rsidRPr="00016B1B">
        <w:rPr>
          <w:rFonts w:ascii="Cambria" w:hAnsi="Cambria"/>
          <w:sz w:val="24"/>
          <w:szCs w:val="24"/>
        </w:rPr>
        <w:tab/>
      </w:r>
      <w:proofErr w:type="spellStart"/>
      <w:r>
        <w:rPr>
          <w:rFonts w:ascii="Cambria" w:hAnsi="Cambria"/>
          <w:sz w:val="24"/>
          <w:szCs w:val="24"/>
        </w:rPr>
        <w:t>Jasa</w:t>
      </w:r>
      <w:proofErr w:type="spellEnd"/>
      <w:r>
        <w:rPr>
          <w:rFonts w:ascii="Cambria" w:hAnsi="Cambria"/>
          <w:sz w:val="24"/>
          <w:szCs w:val="24"/>
        </w:rPr>
        <w:t xml:space="preserve"> </w:t>
      </w:r>
      <w:proofErr w:type="spellStart"/>
      <w:r>
        <w:rPr>
          <w:rFonts w:ascii="Cambria" w:hAnsi="Cambria"/>
          <w:sz w:val="24"/>
          <w:szCs w:val="24"/>
        </w:rPr>
        <w:t>Konsultan</w:t>
      </w:r>
      <w:proofErr w:type="spellEnd"/>
      <w:r>
        <w:rPr>
          <w:rFonts w:ascii="Cambria" w:hAnsi="Cambria"/>
          <w:sz w:val="24"/>
          <w:szCs w:val="24"/>
        </w:rPr>
        <w:t xml:space="preserve"> </w:t>
      </w:r>
      <w:proofErr w:type="spellStart"/>
      <w:r>
        <w:rPr>
          <w:rFonts w:ascii="Cambria" w:hAnsi="Cambria"/>
          <w:sz w:val="24"/>
          <w:szCs w:val="24"/>
        </w:rPr>
        <w:t>Manajemen</w:t>
      </w:r>
      <w:proofErr w:type="spellEnd"/>
      <w:r>
        <w:rPr>
          <w:rFonts w:ascii="Cambria" w:hAnsi="Cambria"/>
          <w:sz w:val="24"/>
          <w:szCs w:val="24"/>
        </w:rPr>
        <w:t xml:space="preserve"> </w:t>
      </w:r>
      <w:proofErr w:type="spellStart"/>
      <w:r>
        <w:rPr>
          <w:rFonts w:ascii="Cambria" w:hAnsi="Cambria"/>
          <w:sz w:val="24"/>
          <w:szCs w:val="24"/>
        </w:rPr>
        <w:t>Konstruksi</w:t>
      </w:r>
      <w:proofErr w:type="spellEnd"/>
      <w:r>
        <w:rPr>
          <w:rFonts w:ascii="Cambria" w:hAnsi="Cambria"/>
          <w:sz w:val="24"/>
          <w:szCs w:val="24"/>
        </w:rPr>
        <w:t xml:space="preserve"> </w:t>
      </w:r>
      <w:proofErr w:type="spellStart"/>
      <w:r>
        <w:rPr>
          <w:rFonts w:ascii="Cambria" w:hAnsi="Cambria"/>
          <w:sz w:val="24"/>
          <w:szCs w:val="24"/>
        </w:rPr>
        <w:t>Gedung</w:t>
      </w:r>
      <w:proofErr w:type="spellEnd"/>
      <w:r>
        <w:rPr>
          <w:rFonts w:ascii="Cambria" w:hAnsi="Cambria"/>
          <w:sz w:val="24"/>
          <w:szCs w:val="24"/>
        </w:rPr>
        <w:t xml:space="preserve"> </w:t>
      </w:r>
      <w:proofErr w:type="spellStart"/>
      <w:r>
        <w:rPr>
          <w:rFonts w:ascii="Cambria" w:hAnsi="Cambria"/>
          <w:sz w:val="24"/>
          <w:szCs w:val="24"/>
        </w:rPr>
        <w:t>Kuliah</w:t>
      </w:r>
      <w:proofErr w:type="spellEnd"/>
      <w:r>
        <w:rPr>
          <w:rFonts w:ascii="Cambria" w:hAnsi="Cambria"/>
          <w:sz w:val="24"/>
          <w:szCs w:val="24"/>
        </w:rPr>
        <w:t xml:space="preserve"> </w:t>
      </w:r>
      <w:proofErr w:type="spellStart"/>
      <w:r>
        <w:rPr>
          <w:rFonts w:ascii="Cambria" w:hAnsi="Cambria"/>
          <w:sz w:val="24"/>
          <w:szCs w:val="24"/>
        </w:rPr>
        <w:t>dan</w:t>
      </w:r>
      <w:proofErr w:type="spellEnd"/>
      <w:r>
        <w:rPr>
          <w:rFonts w:ascii="Cambria" w:hAnsi="Cambria"/>
          <w:sz w:val="24"/>
          <w:szCs w:val="24"/>
        </w:rPr>
        <w:t xml:space="preserve"> </w:t>
      </w:r>
      <w:proofErr w:type="spellStart"/>
      <w:r>
        <w:rPr>
          <w:rFonts w:ascii="Cambria" w:hAnsi="Cambria"/>
          <w:sz w:val="24"/>
          <w:szCs w:val="24"/>
        </w:rPr>
        <w:t>Laboratorium</w:t>
      </w:r>
      <w:proofErr w:type="spellEnd"/>
      <w:r>
        <w:rPr>
          <w:rFonts w:ascii="Cambria" w:hAnsi="Cambria"/>
          <w:sz w:val="24"/>
          <w:szCs w:val="24"/>
        </w:rPr>
        <w:t xml:space="preserve"> Prodi </w:t>
      </w:r>
      <w:proofErr w:type="spellStart"/>
      <w:r>
        <w:rPr>
          <w:rFonts w:ascii="Cambria" w:hAnsi="Cambria"/>
          <w:sz w:val="24"/>
          <w:szCs w:val="24"/>
        </w:rPr>
        <w:t>Pendidikan</w:t>
      </w:r>
      <w:proofErr w:type="spellEnd"/>
      <w:r>
        <w:rPr>
          <w:rFonts w:ascii="Cambria" w:hAnsi="Cambria"/>
          <w:sz w:val="24"/>
          <w:szCs w:val="24"/>
        </w:rPr>
        <w:t xml:space="preserve"> </w:t>
      </w:r>
      <w:proofErr w:type="spellStart"/>
      <w:r>
        <w:rPr>
          <w:rFonts w:ascii="Cambria" w:hAnsi="Cambria"/>
          <w:sz w:val="24"/>
          <w:szCs w:val="24"/>
        </w:rPr>
        <w:t>Dokter</w:t>
      </w:r>
      <w:proofErr w:type="spellEnd"/>
      <w:r>
        <w:rPr>
          <w:rFonts w:ascii="Cambria" w:hAnsi="Cambria"/>
          <w:sz w:val="24"/>
          <w:szCs w:val="24"/>
        </w:rPr>
        <w:t xml:space="preserve"> </w:t>
      </w:r>
      <w:r w:rsidRPr="006A3187">
        <w:rPr>
          <w:rFonts w:ascii="Cambria" w:hAnsi="Cambria"/>
          <w:sz w:val="24"/>
          <w:szCs w:val="24"/>
        </w:rPr>
        <w:t xml:space="preserve">UIN </w:t>
      </w:r>
      <w:proofErr w:type="spellStart"/>
      <w:r w:rsidRPr="006A3187">
        <w:rPr>
          <w:rFonts w:ascii="Cambria" w:hAnsi="Cambria"/>
          <w:sz w:val="24"/>
          <w:szCs w:val="24"/>
        </w:rPr>
        <w:t>Maulana</w:t>
      </w:r>
      <w:proofErr w:type="spellEnd"/>
      <w:r w:rsidRPr="006A3187">
        <w:rPr>
          <w:rFonts w:ascii="Cambria" w:hAnsi="Cambria"/>
          <w:sz w:val="24"/>
          <w:szCs w:val="24"/>
        </w:rPr>
        <w:t xml:space="preserve"> Malik Ibrahim Malang </w:t>
      </w:r>
      <w:proofErr w:type="spellStart"/>
      <w:r w:rsidRPr="00016B1B">
        <w:rPr>
          <w:rFonts w:ascii="Cambria" w:hAnsi="Cambria"/>
          <w:sz w:val="24"/>
          <w:szCs w:val="24"/>
        </w:rPr>
        <w:t>Tahun</w:t>
      </w:r>
      <w:proofErr w:type="spellEnd"/>
      <w:r w:rsidRPr="00016B1B">
        <w:rPr>
          <w:rFonts w:ascii="Cambria" w:hAnsi="Cambria"/>
          <w:sz w:val="24"/>
          <w:szCs w:val="24"/>
        </w:rPr>
        <w:t xml:space="preserve"> </w:t>
      </w:r>
      <w:proofErr w:type="spellStart"/>
      <w:r w:rsidRPr="00016B1B">
        <w:rPr>
          <w:rFonts w:ascii="Cambria" w:hAnsi="Cambria"/>
          <w:sz w:val="24"/>
          <w:szCs w:val="24"/>
        </w:rPr>
        <w:t>Anggaran</w:t>
      </w:r>
      <w:proofErr w:type="spellEnd"/>
      <w:r w:rsidRPr="00016B1B">
        <w:rPr>
          <w:rFonts w:ascii="Cambria" w:hAnsi="Cambria"/>
          <w:sz w:val="24"/>
          <w:szCs w:val="24"/>
        </w:rPr>
        <w:t xml:space="preserve"> </w:t>
      </w:r>
      <w:r>
        <w:rPr>
          <w:rFonts w:ascii="Cambria" w:hAnsi="Cambria"/>
          <w:sz w:val="24"/>
          <w:szCs w:val="24"/>
        </w:rPr>
        <w:t>2016</w:t>
      </w:r>
    </w:p>
    <w:p w:rsidR="00A153E2" w:rsidRPr="00D00891" w:rsidRDefault="00A153E2" w:rsidP="00A153E2">
      <w:pPr>
        <w:tabs>
          <w:tab w:val="left" w:pos="2520"/>
          <w:tab w:val="left" w:pos="2700"/>
        </w:tabs>
        <w:ind w:left="2700" w:hanging="2340"/>
        <w:jc w:val="both"/>
        <w:rPr>
          <w:rFonts w:ascii="Cambria" w:hAnsi="Cambria"/>
          <w:sz w:val="24"/>
          <w:szCs w:val="24"/>
        </w:rPr>
      </w:pPr>
      <w:proofErr w:type="spellStart"/>
      <w:r w:rsidRPr="00D00891">
        <w:rPr>
          <w:rFonts w:ascii="Cambria" w:hAnsi="Cambria"/>
          <w:sz w:val="24"/>
          <w:szCs w:val="24"/>
        </w:rPr>
        <w:t>Lingkup</w:t>
      </w:r>
      <w:proofErr w:type="spellEnd"/>
      <w:r w:rsidRPr="00D00891">
        <w:rPr>
          <w:rFonts w:ascii="Cambria" w:hAnsi="Cambria"/>
          <w:sz w:val="24"/>
          <w:szCs w:val="24"/>
        </w:rPr>
        <w:t xml:space="preserve"> </w:t>
      </w:r>
      <w:proofErr w:type="spellStart"/>
      <w:r w:rsidRPr="00D00891">
        <w:rPr>
          <w:rFonts w:ascii="Cambria" w:hAnsi="Cambria"/>
          <w:sz w:val="24"/>
          <w:szCs w:val="24"/>
        </w:rPr>
        <w:t>Pekerjaan</w:t>
      </w:r>
      <w:proofErr w:type="spellEnd"/>
      <w:r w:rsidRPr="00D00891">
        <w:rPr>
          <w:rFonts w:ascii="Cambria" w:hAnsi="Cambria"/>
          <w:sz w:val="24"/>
          <w:szCs w:val="24"/>
        </w:rPr>
        <w:tab/>
        <w:t>:</w:t>
      </w:r>
      <w:r w:rsidRPr="00D00891">
        <w:rPr>
          <w:rFonts w:ascii="Cambria" w:hAnsi="Cambria"/>
          <w:sz w:val="24"/>
          <w:szCs w:val="24"/>
        </w:rPr>
        <w:tab/>
      </w:r>
      <w:proofErr w:type="spellStart"/>
      <w:r w:rsidRPr="00D00891">
        <w:rPr>
          <w:rFonts w:ascii="Cambria" w:hAnsi="Cambria"/>
          <w:sz w:val="24"/>
          <w:szCs w:val="24"/>
        </w:rPr>
        <w:t>Jasa</w:t>
      </w:r>
      <w:proofErr w:type="spellEnd"/>
      <w:r w:rsidRPr="00D00891">
        <w:rPr>
          <w:rFonts w:ascii="Cambria" w:hAnsi="Cambria"/>
          <w:sz w:val="24"/>
          <w:szCs w:val="24"/>
        </w:rPr>
        <w:t xml:space="preserve"> </w:t>
      </w:r>
      <w:proofErr w:type="spellStart"/>
      <w:r w:rsidRPr="00D00891">
        <w:rPr>
          <w:rFonts w:ascii="Cambria" w:hAnsi="Cambria"/>
          <w:sz w:val="24"/>
          <w:szCs w:val="24"/>
        </w:rPr>
        <w:t>Konsultasi</w:t>
      </w:r>
      <w:proofErr w:type="spellEnd"/>
      <w:r w:rsidRPr="00D00891">
        <w:rPr>
          <w:rFonts w:ascii="Cambria" w:hAnsi="Cambria"/>
          <w:sz w:val="24"/>
          <w:szCs w:val="24"/>
        </w:rPr>
        <w:t xml:space="preserve"> </w:t>
      </w:r>
      <w:proofErr w:type="spellStart"/>
      <w:r w:rsidRPr="00D00891">
        <w:rPr>
          <w:rFonts w:ascii="Cambria" w:hAnsi="Cambria"/>
          <w:sz w:val="24"/>
          <w:szCs w:val="24"/>
        </w:rPr>
        <w:t>Pengawasan</w:t>
      </w:r>
      <w:proofErr w:type="spellEnd"/>
      <w:r w:rsidRPr="00D00891">
        <w:rPr>
          <w:rFonts w:ascii="Cambria" w:hAnsi="Cambria"/>
          <w:sz w:val="24"/>
          <w:szCs w:val="24"/>
        </w:rPr>
        <w:t xml:space="preserve"> </w:t>
      </w:r>
      <w:proofErr w:type="spellStart"/>
      <w:r w:rsidRPr="00D00891">
        <w:rPr>
          <w:rFonts w:ascii="Cambria" w:hAnsi="Cambria"/>
          <w:sz w:val="24"/>
          <w:szCs w:val="24"/>
        </w:rPr>
        <w:t>Konstruksi</w:t>
      </w:r>
      <w:proofErr w:type="spellEnd"/>
    </w:p>
    <w:p w:rsidR="00A153E2" w:rsidRPr="00A41CCC" w:rsidRDefault="00A153E2" w:rsidP="00A153E2">
      <w:pPr>
        <w:tabs>
          <w:tab w:val="left" w:pos="2520"/>
          <w:tab w:val="left" w:pos="2700"/>
        </w:tabs>
        <w:ind w:left="2700" w:hanging="2340"/>
        <w:jc w:val="both"/>
        <w:rPr>
          <w:rFonts w:ascii="Cambria" w:hAnsi="Cambria"/>
          <w:sz w:val="24"/>
          <w:szCs w:val="24"/>
        </w:rPr>
      </w:pPr>
      <w:proofErr w:type="spellStart"/>
      <w:r w:rsidRPr="00A41CCC">
        <w:rPr>
          <w:rFonts w:ascii="Cambria" w:hAnsi="Cambria"/>
          <w:sz w:val="24"/>
          <w:szCs w:val="24"/>
        </w:rPr>
        <w:t>Nilai</w:t>
      </w:r>
      <w:proofErr w:type="spellEnd"/>
      <w:r w:rsidRPr="00A41CCC">
        <w:rPr>
          <w:rFonts w:ascii="Cambria" w:hAnsi="Cambria"/>
          <w:sz w:val="24"/>
          <w:szCs w:val="24"/>
        </w:rPr>
        <w:t xml:space="preserve"> </w:t>
      </w:r>
      <w:proofErr w:type="spellStart"/>
      <w:r w:rsidRPr="00A41CCC">
        <w:rPr>
          <w:rFonts w:ascii="Cambria" w:hAnsi="Cambria"/>
          <w:sz w:val="24"/>
          <w:szCs w:val="24"/>
        </w:rPr>
        <w:t>Pagu</w:t>
      </w:r>
      <w:proofErr w:type="spellEnd"/>
      <w:r w:rsidRPr="00A41CCC">
        <w:rPr>
          <w:rFonts w:ascii="Cambria" w:hAnsi="Cambria"/>
          <w:sz w:val="24"/>
          <w:szCs w:val="24"/>
        </w:rPr>
        <w:tab/>
        <w:t>:</w:t>
      </w:r>
      <w:r w:rsidRPr="00A41CCC">
        <w:rPr>
          <w:rFonts w:ascii="Cambria" w:hAnsi="Cambria"/>
          <w:sz w:val="24"/>
          <w:szCs w:val="24"/>
        </w:rPr>
        <w:tab/>
      </w:r>
      <w:proofErr w:type="spellStart"/>
      <w:r w:rsidRPr="00A41CCC">
        <w:rPr>
          <w:rFonts w:ascii="Cambria" w:hAnsi="Cambria"/>
          <w:sz w:val="24"/>
          <w:szCs w:val="24"/>
        </w:rPr>
        <w:t>Rp</w:t>
      </w:r>
      <w:proofErr w:type="spellEnd"/>
      <w:r w:rsidRPr="00A41CCC">
        <w:rPr>
          <w:rFonts w:ascii="Cambria" w:hAnsi="Cambria"/>
          <w:sz w:val="24"/>
          <w:szCs w:val="24"/>
        </w:rPr>
        <w:t>. 1</w:t>
      </w:r>
      <w:r>
        <w:rPr>
          <w:rFonts w:ascii="Cambria" w:hAnsi="Cambria"/>
          <w:sz w:val="24"/>
          <w:szCs w:val="24"/>
        </w:rPr>
        <w:t>.</w:t>
      </w:r>
      <w:r w:rsidRPr="00A41CCC">
        <w:rPr>
          <w:rFonts w:ascii="Cambria" w:hAnsi="Cambria"/>
          <w:sz w:val="24"/>
          <w:szCs w:val="24"/>
        </w:rPr>
        <w:t>187</w:t>
      </w:r>
      <w:r>
        <w:rPr>
          <w:rFonts w:ascii="Cambria" w:hAnsi="Cambria"/>
          <w:sz w:val="24"/>
          <w:szCs w:val="24"/>
        </w:rPr>
        <w:t>.</w:t>
      </w:r>
      <w:r w:rsidRPr="00A41CCC">
        <w:rPr>
          <w:rFonts w:ascii="Cambria" w:hAnsi="Cambria"/>
          <w:sz w:val="24"/>
          <w:szCs w:val="24"/>
        </w:rPr>
        <w:t>476</w:t>
      </w:r>
      <w:r>
        <w:rPr>
          <w:rFonts w:ascii="Cambria" w:hAnsi="Cambria"/>
          <w:sz w:val="24"/>
          <w:szCs w:val="24"/>
        </w:rPr>
        <w:t>.</w:t>
      </w:r>
      <w:r w:rsidRPr="00A41CCC">
        <w:rPr>
          <w:rFonts w:ascii="Cambria" w:hAnsi="Cambria"/>
          <w:sz w:val="24"/>
          <w:szCs w:val="24"/>
        </w:rPr>
        <w:t>480</w:t>
      </w:r>
      <w:proofErr w:type="gramStart"/>
      <w:r>
        <w:rPr>
          <w:rFonts w:ascii="Cambria" w:hAnsi="Cambria"/>
          <w:sz w:val="24"/>
          <w:szCs w:val="24"/>
        </w:rPr>
        <w:t>,</w:t>
      </w:r>
      <w:r w:rsidRPr="00A41CCC">
        <w:rPr>
          <w:rFonts w:ascii="Cambria" w:hAnsi="Cambria"/>
          <w:sz w:val="24"/>
          <w:szCs w:val="24"/>
        </w:rPr>
        <w:t>00</w:t>
      </w:r>
      <w:proofErr w:type="gramEnd"/>
    </w:p>
    <w:p w:rsidR="00A153E2" w:rsidRPr="00016B1B" w:rsidRDefault="00A153E2" w:rsidP="00A153E2">
      <w:pPr>
        <w:tabs>
          <w:tab w:val="left" w:pos="2520"/>
          <w:tab w:val="left" w:pos="2700"/>
        </w:tabs>
        <w:ind w:left="2700" w:hanging="2340"/>
        <w:jc w:val="both"/>
        <w:rPr>
          <w:rFonts w:ascii="Cambria" w:hAnsi="Cambria"/>
          <w:sz w:val="24"/>
          <w:szCs w:val="24"/>
        </w:rPr>
      </w:pPr>
      <w:proofErr w:type="spellStart"/>
      <w:r w:rsidRPr="00A41CCC">
        <w:rPr>
          <w:rFonts w:ascii="Cambria" w:hAnsi="Cambria"/>
          <w:sz w:val="24"/>
          <w:szCs w:val="24"/>
        </w:rPr>
        <w:t>Nilai</w:t>
      </w:r>
      <w:proofErr w:type="spellEnd"/>
      <w:r w:rsidRPr="00A41CCC">
        <w:rPr>
          <w:rFonts w:ascii="Cambria" w:hAnsi="Cambria"/>
          <w:sz w:val="24"/>
          <w:szCs w:val="24"/>
        </w:rPr>
        <w:t xml:space="preserve"> HPS</w:t>
      </w:r>
      <w:r w:rsidRPr="00A41CCC">
        <w:rPr>
          <w:rFonts w:ascii="Cambria" w:hAnsi="Cambria"/>
          <w:sz w:val="24"/>
          <w:szCs w:val="24"/>
        </w:rPr>
        <w:tab/>
        <w:t>:</w:t>
      </w:r>
      <w:r w:rsidRPr="00A41CCC">
        <w:rPr>
          <w:rFonts w:ascii="Cambria" w:hAnsi="Cambria"/>
          <w:sz w:val="24"/>
          <w:szCs w:val="24"/>
        </w:rPr>
        <w:tab/>
      </w:r>
      <w:proofErr w:type="spellStart"/>
      <w:r w:rsidRPr="00A41CCC">
        <w:rPr>
          <w:rFonts w:ascii="Cambria" w:hAnsi="Cambria"/>
          <w:sz w:val="24"/>
          <w:szCs w:val="24"/>
        </w:rPr>
        <w:t>Rp</w:t>
      </w:r>
      <w:proofErr w:type="spellEnd"/>
      <w:r w:rsidRPr="00A41CCC">
        <w:rPr>
          <w:rFonts w:ascii="Cambria" w:hAnsi="Cambria"/>
          <w:sz w:val="24"/>
          <w:szCs w:val="24"/>
        </w:rPr>
        <w:t>. 1.126.300.000</w:t>
      </w:r>
      <w:proofErr w:type="gramStart"/>
      <w:r w:rsidRPr="00A41CCC">
        <w:rPr>
          <w:rFonts w:ascii="Cambria" w:hAnsi="Cambria"/>
          <w:sz w:val="24"/>
          <w:szCs w:val="24"/>
        </w:rPr>
        <w:t>,00</w:t>
      </w:r>
      <w:proofErr w:type="gramEnd"/>
    </w:p>
    <w:p w:rsidR="00A153E2" w:rsidRPr="00A41CCC" w:rsidRDefault="00A153E2" w:rsidP="00A153E2">
      <w:pPr>
        <w:tabs>
          <w:tab w:val="left" w:pos="2520"/>
          <w:tab w:val="left" w:pos="2700"/>
        </w:tabs>
        <w:ind w:left="2700" w:hanging="2340"/>
        <w:jc w:val="both"/>
        <w:rPr>
          <w:rFonts w:ascii="Cambria" w:hAnsi="Cambria"/>
          <w:sz w:val="24"/>
          <w:szCs w:val="24"/>
          <w:lang w:val="id-ID"/>
        </w:rPr>
      </w:pPr>
      <w:proofErr w:type="spellStart"/>
      <w:r w:rsidRPr="006A3187">
        <w:rPr>
          <w:rFonts w:ascii="Cambria" w:hAnsi="Cambria"/>
          <w:sz w:val="24"/>
          <w:szCs w:val="24"/>
        </w:rPr>
        <w:t>Pendanaan</w:t>
      </w:r>
      <w:proofErr w:type="spellEnd"/>
      <w:r w:rsidRPr="006A3187">
        <w:rPr>
          <w:rFonts w:ascii="Cambria" w:hAnsi="Cambria"/>
          <w:sz w:val="24"/>
          <w:szCs w:val="24"/>
        </w:rPr>
        <w:tab/>
        <w:t>:</w:t>
      </w:r>
      <w:r w:rsidRPr="006A3187">
        <w:rPr>
          <w:rFonts w:ascii="Cambria" w:hAnsi="Cambria"/>
          <w:sz w:val="24"/>
          <w:szCs w:val="24"/>
        </w:rPr>
        <w:tab/>
      </w:r>
      <w:proofErr w:type="gramStart"/>
      <w:r w:rsidRPr="00FE52E5">
        <w:rPr>
          <w:rFonts w:ascii="Cambria" w:hAnsi="Cambria"/>
          <w:sz w:val="24"/>
          <w:szCs w:val="24"/>
          <w:lang w:val="id-ID"/>
        </w:rPr>
        <w:t>Pekerjaan  ini</w:t>
      </w:r>
      <w:proofErr w:type="gramEnd"/>
      <w:r w:rsidRPr="00FE52E5">
        <w:rPr>
          <w:rFonts w:ascii="Cambria" w:hAnsi="Cambria"/>
          <w:sz w:val="24"/>
          <w:szCs w:val="24"/>
          <w:lang w:val="id-ID"/>
        </w:rPr>
        <w:t xml:space="preserve">  dibiayai  dari  sumber  pendanaan: DIPA APBN UIN Maulana Malik Ibrahim Malang Tahun Anggaran 2016</w:t>
      </w:r>
      <w:r>
        <w:rPr>
          <w:rFonts w:ascii="Cambria" w:hAnsi="Cambria"/>
          <w:sz w:val="24"/>
          <w:szCs w:val="24"/>
        </w:rPr>
        <w:t xml:space="preserve"> </w:t>
      </w:r>
      <w:proofErr w:type="spellStart"/>
      <w:r>
        <w:rPr>
          <w:rFonts w:ascii="Cambria" w:hAnsi="Cambria"/>
          <w:sz w:val="24"/>
          <w:szCs w:val="24"/>
        </w:rPr>
        <w:t>Sumber</w:t>
      </w:r>
      <w:proofErr w:type="spellEnd"/>
      <w:r>
        <w:rPr>
          <w:rFonts w:ascii="Cambria" w:hAnsi="Cambria"/>
          <w:sz w:val="24"/>
          <w:szCs w:val="24"/>
        </w:rPr>
        <w:t xml:space="preserve"> Dana</w:t>
      </w:r>
      <w:r w:rsidRPr="00FE52E5">
        <w:rPr>
          <w:rFonts w:ascii="Cambria" w:hAnsi="Cambria"/>
          <w:sz w:val="24"/>
          <w:szCs w:val="24"/>
          <w:lang w:val="id-ID"/>
        </w:rPr>
        <w:t xml:space="preserve">  Surat Berharga Syari’ah Negara (SBSN) Tahun 2016. Dana SBSN sedang proses revisi Anggaran. </w:t>
      </w:r>
      <w:r w:rsidRPr="00A41CCC">
        <w:rPr>
          <w:rFonts w:ascii="Cambria" w:hAnsi="Cambria"/>
          <w:sz w:val="24"/>
          <w:szCs w:val="24"/>
          <w:lang w:val="id-ID"/>
        </w:rPr>
        <w:t>Apabila dana SBSN Tahun 2016 tidak disetujui oleh yang berwenang  maka  penyedia  tidak  dapat  menuntut ganti rugi dalam bentuk apapun dan apabila terjadi penambahan waktu dikarenakan pekerjaan konstruksi fisik ada penambahan waktu, konsultan manajenen konstruksi tidak menuntut penambahan Biaya apapun.</w:t>
      </w:r>
    </w:p>
    <w:p w:rsidR="00A153E2" w:rsidRPr="00A41CCC" w:rsidRDefault="00A153E2" w:rsidP="00A153E2">
      <w:pPr>
        <w:tabs>
          <w:tab w:val="left" w:pos="2520"/>
          <w:tab w:val="left" w:pos="2700"/>
        </w:tabs>
        <w:ind w:left="2700" w:hanging="2340"/>
        <w:jc w:val="both"/>
        <w:rPr>
          <w:rFonts w:ascii="Cambria" w:hAnsi="Cambria"/>
          <w:sz w:val="24"/>
          <w:szCs w:val="24"/>
          <w:lang w:val="id-ID"/>
        </w:rPr>
      </w:pPr>
    </w:p>
    <w:p w:rsidR="00A153E2" w:rsidRPr="006A3187" w:rsidRDefault="00A153E2" w:rsidP="00A153E2">
      <w:pPr>
        <w:numPr>
          <w:ilvl w:val="0"/>
          <w:numId w:val="2"/>
        </w:numPr>
        <w:tabs>
          <w:tab w:val="clear" w:pos="720"/>
          <w:tab w:val="num" w:pos="284"/>
        </w:tabs>
        <w:autoSpaceDE w:val="0"/>
        <w:autoSpaceDN w:val="0"/>
        <w:adjustRightInd w:val="0"/>
        <w:ind w:left="284" w:hanging="284"/>
        <w:jc w:val="both"/>
        <w:rPr>
          <w:rFonts w:ascii="Cambria" w:hAnsi="Cambria"/>
          <w:sz w:val="24"/>
          <w:szCs w:val="24"/>
          <w:lang w:val="sv-SE"/>
        </w:rPr>
      </w:pPr>
      <w:r w:rsidRPr="006A3187">
        <w:rPr>
          <w:rFonts w:ascii="Cambria" w:hAnsi="Cambria"/>
          <w:b/>
          <w:sz w:val="24"/>
          <w:szCs w:val="24"/>
          <w:lang w:val="sv-SE"/>
        </w:rPr>
        <w:t>Persyaratan Peserta</w:t>
      </w:r>
    </w:p>
    <w:p w:rsidR="00A153E2" w:rsidRPr="00A35B33" w:rsidRDefault="00A153E2" w:rsidP="00A153E2">
      <w:pPr>
        <w:pStyle w:val="Default"/>
        <w:numPr>
          <w:ilvl w:val="0"/>
          <w:numId w:val="1"/>
        </w:numPr>
        <w:tabs>
          <w:tab w:val="left" w:pos="709"/>
        </w:tabs>
        <w:spacing w:line="240" w:lineRule="atLeast"/>
        <w:jc w:val="both"/>
        <w:rPr>
          <w:rFonts w:ascii="Cambria" w:hAnsi="Cambria"/>
          <w:color w:val="auto"/>
          <w:lang w:val="sv-SE"/>
        </w:rPr>
      </w:pPr>
      <w:r w:rsidRPr="00D00891">
        <w:rPr>
          <w:rFonts w:ascii="Cambria" w:hAnsi="Cambria"/>
          <w:bCs/>
          <w:lang w:val="sv-SE"/>
        </w:rPr>
        <w:t xml:space="preserve">Ijin Usaha Jasa Konstruksi (IUJK) Jasa </w:t>
      </w:r>
      <w:r>
        <w:rPr>
          <w:rFonts w:ascii="Cambria" w:hAnsi="Cambria"/>
          <w:bCs/>
          <w:lang w:val="sv-SE"/>
        </w:rPr>
        <w:t>Pengawas Konstruksi yang masih berlaku.</w:t>
      </w:r>
    </w:p>
    <w:p w:rsidR="00A153E2" w:rsidRPr="00D00891" w:rsidRDefault="00A153E2" w:rsidP="00A153E2">
      <w:pPr>
        <w:pStyle w:val="Default"/>
        <w:numPr>
          <w:ilvl w:val="0"/>
          <w:numId w:val="1"/>
        </w:numPr>
        <w:tabs>
          <w:tab w:val="left" w:pos="709"/>
        </w:tabs>
        <w:spacing w:line="240" w:lineRule="atLeast"/>
        <w:jc w:val="both"/>
        <w:rPr>
          <w:rFonts w:ascii="Cambria" w:hAnsi="Cambria"/>
          <w:color w:val="auto"/>
          <w:lang w:val="sv-SE"/>
        </w:rPr>
      </w:pPr>
      <w:r w:rsidRPr="00D00891">
        <w:rPr>
          <w:rFonts w:ascii="Cambria" w:hAnsi="Cambria"/>
          <w:bCs/>
          <w:color w:val="auto"/>
          <w:lang w:val="sv-SE"/>
        </w:rPr>
        <w:t>Sertifikat Badan Usaha</w:t>
      </w:r>
      <w:r w:rsidRPr="00D00891">
        <w:rPr>
          <w:rFonts w:ascii="Cambria" w:hAnsi="Cambria"/>
          <w:bCs/>
          <w:color w:val="auto"/>
          <w:lang w:val="id-ID"/>
        </w:rPr>
        <w:t xml:space="preserve"> </w:t>
      </w:r>
      <w:r w:rsidRPr="00D00891">
        <w:rPr>
          <w:rFonts w:ascii="Cambria" w:hAnsi="Cambria"/>
          <w:bCs/>
          <w:color w:val="auto"/>
          <w:lang w:val="sv-SE"/>
        </w:rPr>
        <w:t xml:space="preserve">(SBU) Kualifikasi </w:t>
      </w:r>
      <w:r w:rsidRPr="00D00891">
        <w:rPr>
          <w:rFonts w:ascii="Cambria" w:hAnsi="Cambria"/>
          <w:bCs/>
          <w:color w:val="auto"/>
          <w:lang w:val="id-ID"/>
        </w:rPr>
        <w:t>Non Kecil</w:t>
      </w:r>
      <w:r w:rsidRPr="00D00891">
        <w:rPr>
          <w:rFonts w:ascii="Cambria" w:hAnsi="Cambria"/>
          <w:bCs/>
          <w:color w:val="auto"/>
          <w:lang w:val="sv-SE"/>
        </w:rPr>
        <w:t>, Sub Kualifikasi M1/M2/B,</w:t>
      </w:r>
      <w:r w:rsidRPr="00D00891">
        <w:rPr>
          <w:rFonts w:ascii="Cambria" w:hAnsi="Cambria"/>
          <w:bCs/>
          <w:color w:val="auto"/>
          <w:lang w:val="id-ID"/>
        </w:rPr>
        <w:t xml:space="preserve"> </w:t>
      </w:r>
      <w:r w:rsidRPr="00D00891">
        <w:rPr>
          <w:rFonts w:ascii="Cambria" w:hAnsi="Cambria"/>
          <w:bCs/>
          <w:color w:val="auto"/>
          <w:lang w:val="sv-SE"/>
        </w:rPr>
        <w:t xml:space="preserve">untuk Jasa </w:t>
      </w:r>
      <w:r>
        <w:rPr>
          <w:rFonts w:ascii="Cambria" w:hAnsi="Cambria"/>
          <w:bCs/>
          <w:color w:val="auto"/>
          <w:lang w:val="sv-SE"/>
        </w:rPr>
        <w:t>Konsultan Manajemen Konstruksi</w:t>
      </w:r>
      <w:r w:rsidRPr="00D00891">
        <w:rPr>
          <w:rFonts w:ascii="Cambria" w:hAnsi="Cambria"/>
          <w:bCs/>
          <w:color w:val="auto"/>
          <w:lang w:val="sv-SE"/>
        </w:rPr>
        <w:t xml:space="preserve"> </w:t>
      </w:r>
      <w:r>
        <w:rPr>
          <w:rStyle w:val="Strong"/>
          <w:rFonts w:ascii="Cambria" w:hAnsi="Cambria"/>
          <w:b w:val="0"/>
          <w:color w:val="auto"/>
          <w:lang w:val="sv-SE"/>
        </w:rPr>
        <w:t>Klasifikasi dan sub Klasifikasi</w:t>
      </w:r>
      <w:r w:rsidRPr="00D00891">
        <w:rPr>
          <w:rFonts w:ascii="Cambria" w:hAnsi="Cambria"/>
          <w:bCs/>
          <w:color w:val="auto"/>
          <w:lang w:val="sv-SE"/>
        </w:rPr>
        <w:t xml:space="preserve"> berlaku</w:t>
      </w:r>
      <w:r w:rsidRPr="00D00891">
        <w:rPr>
          <w:rStyle w:val="Strong"/>
          <w:rFonts w:ascii="Cambria" w:hAnsi="Cambria"/>
          <w:b w:val="0"/>
          <w:color w:val="auto"/>
          <w:lang w:val="sv-SE"/>
        </w:rPr>
        <w:t>:</w:t>
      </w:r>
    </w:p>
    <w:p w:rsidR="00A153E2" w:rsidRPr="00A41CCC" w:rsidRDefault="00A153E2" w:rsidP="00A153E2">
      <w:pPr>
        <w:pStyle w:val="Default"/>
        <w:numPr>
          <w:ilvl w:val="1"/>
          <w:numId w:val="1"/>
        </w:numPr>
        <w:spacing w:line="240" w:lineRule="atLeast"/>
        <w:ind w:left="993" w:hanging="284"/>
        <w:jc w:val="both"/>
        <w:rPr>
          <w:rFonts w:ascii="Cambria" w:hAnsi="Cambria"/>
          <w:color w:val="auto"/>
          <w:lang w:val="fi-FI"/>
        </w:rPr>
      </w:pPr>
      <w:proofErr w:type="spellStart"/>
      <w:r w:rsidRPr="00A41CCC">
        <w:rPr>
          <w:rFonts w:ascii="Cambria" w:hAnsi="Cambria" w:cs="Tahoma"/>
          <w:color w:val="auto"/>
        </w:rPr>
        <w:t>Klasifikasi</w:t>
      </w:r>
      <w:proofErr w:type="spellEnd"/>
      <w:r w:rsidRPr="00A41CCC">
        <w:rPr>
          <w:rFonts w:ascii="Cambria" w:hAnsi="Cambria" w:cs="Tahoma"/>
          <w:color w:val="auto"/>
        </w:rPr>
        <w:t xml:space="preserve"> </w:t>
      </w:r>
      <w:proofErr w:type="spellStart"/>
      <w:r w:rsidRPr="00A41CCC">
        <w:rPr>
          <w:rFonts w:ascii="Cambria" w:hAnsi="Cambria" w:cs="Tahoma"/>
          <w:color w:val="auto"/>
        </w:rPr>
        <w:t>Konsultansi</w:t>
      </w:r>
      <w:proofErr w:type="spellEnd"/>
      <w:r w:rsidRPr="00A41CCC">
        <w:rPr>
          <w:rFonts w:ascii="Cambria" w:hAnsi="Cambria" w:cs="Tahoma"/>
          <w:color w:val="auto"/>
        </w:rPr>
        <w:t xml:space="preserve"> </w:t>
      </w:r>
      <w:proofErr w:type="spellStart"/>
      <w:proofErr w:type="gramStart"/>
      <w:r w:rsidRPr="00A41CCC">
        <w:rPr>
          <w:rFonts w:ascii="Cambria" w:hAnsi="Cambria" w:cs="Tahoma"/>
          <w:color w:val="auto"/>
        </w:rPr>
        <w:t>Lainnya</w:t>
      </w:r>
      <w:proofErr w:type="spellEnd"/>
      <w:r w:rsidRPr="00A41CCC">
        <w:rPr>
          <w:rFonts w:ascii="Cambria" w:hAnsi="Cambria" w:cs="Tahoma"/>
          <w:color w:val="auto"/>
        </w:rPr>
        <w:t xml:space="preserve"> ,Sub</w:t>
      </w:r>
      <w:proofErr w:type="gramEnd"/>
      <w:r w:rsidRPr="00A41CCC">
        <w:rPr>
          <w:rFonts w:ascii="Cambria" w:hAnsi="Cambria" w:cs="Tahoma"/>
          <w:color w:val="auto"/>
        </w:rPr>
        <w:t>-</w:t>
      </w:r>
      <w:proofErr w:type="spellStart"/>
      <w:r w:rsidRPr="00A41CCC">
        <w:rPr>
          <w:rFonts w:ascii="Cambria" w:hAnsi="Cambria" w:cs="Tahoma"/>
          <w:color w:val="auto"/>
        </w:rPr>
        <w:t>Klasifikasi</w:t>
      </w:r>
      <w:proofErr w:type="spellEnd"/>
      <w:r w:rsidRPr="00A41CCC">
        <w:rPr>
          <w:rFonts w:ascii="Cambria" w:hAnsi="Cambria" w:cs="Tahoma"/>
          <w:color w:val="auto"/>
        </w:rPr>
        <w:t xml:space="preserve"> </w:t>
      </w:r>
      <w:proofErr w:type="spellStart"/>
      <w:r w:rsidRPr="00A41CCC">
        <w:rPr>
          <w:rFonts w:ascii="Cambria" w:hAnsi="Cambria" w:cs="Tahoma"/>
          <w:color w:val="auto"/>
        </w:rPr>
        <w:t>Jasa</w:t>
      </w:r>
      <w:proofErr w:type="spellEnd"/>
      <w:r w:rsidRPr="00A41CCC">
        <w:rPr>
          <w:rFonts w:ascii="Cambria" w:hAnsi="Cambria" w:cs="Tahoma"/>
          <w:color w:val="auto"/>
        </w:rPr>
        <w:t xml:space="preserve"> </w:t>
      </w:r>
      <w:proofErr w:type="spellStart"/>
      <w:r w:rsidRPr="00A41CCC">
        <w:rPr>
          <w:rFonts w:ascii="Cambria" w:hAnsi="Cambria" w:cs="Tahoma"/>
          <w:color w:val="auto"/>
        </w:rPr>
        <w:t>Manajemen</w:t>
      </w:r>
      <w:proofErr w:type="spellEnd"/>
      <w:r w:rsidRPr="00A41CCC">
        <w:rPr>
          <w:rFonts w:ascii="Cambria" w:hAnsi="Cambria" w:cs="Tahoma"/>
          <w:color w:val="auto"/>
        </w:rPr>
        <w:t xml:space="preserve"> </w:t>
      </w:r>
      <w:proofErr w:type="spellStart"/>
      <w:r w:rsidRPr="00A41CCC">
        <w:rPr>
          <w:rFonts w:ascii="Cambria" w:hAnsi="Cambria" w:cs="Tahoma"/>
          <w:color w:val="auto"/>
        </w:rPr>
        <w:t>Proyek</w:t>
      </w:r>
      <w:proofErr w:type="spellEnd"/>
      <w:r w:rsidRPr="00A41CCC">
        <w:rPr>
          <w:rFonts w:ascii="Cambria" w:hAnsi="Cambria" w:cs="Tahoma"/>
          <w:color w:val="auto"/>
        </w:rPr>
        <w:t xml:space="preserve"> </w:t>
      </w:r>
      <w:proofErr w:type="spellStart"/>
      <w:r w:rsidRPr="00A41CCC">
        <w:rPr>
          <w:rFonts w:ascii="Cambria" w:hAnsi="Cambria" w:cs="Tahoma"/>
          <w:color w:val="auto"/>
        </w:rPr>
        <w:t>Terkait</w:t>
      </w:r>
      <w:proofErr w:type="spellEnd"/>
      <w:r w:rsidRPr="00A41CCC">
        <w:rPr>
          <w:rFonts w:ascii="Cambria" w:hAnsi="Cambria" w:cs="Tahoma"/>
          <w:color w:val="auto"/>
        </w:rPr>
        <w:t xml:space="preserve"> </w:t>
      </w:r>
      <w:proofErr w:type="spellStart"/>
      <w:r w:rsidRPr="00A41CCC">
        <w:rPr>
          <w:rFonts w:ascii="Cambria" w:hAnsi="Cambria" w:cs="Tahoma"/>
          <w:color w:val="auto"/>
        </w:rPr>
        <w:t>Konstruksi</w:t>
      </w:r>
      <w:proofErr w:type="spellEnd"/>
      <w:r w:rsidRPr="00A41CCC">
        <w:rPr>
          <w:rFonts w:ascii="Cambria" w:hAnsi="Cambria" w:cs="Tahoma"/>
          <w:color w:val="auto"/>
        </w:rPr>
        <w:t xml:space="preserve"> </w:t>
      </w:r>
      <w:proofErr w:type="spellStart"/>
      <w:r w:rsidRPr="00A41CCC">
        <w:rPr>
          <w:rFonts w:ascii="Cambria" w:hAnsi="Cambria" w:cs="Tahoma"/>
          <w:color w:val="auto"/>
        </w:rPr>
        <w:t>Bangunan</w:t>
      </w:r>
      <w:proofErr w:type="spellEnd"/>
      <w:r w:rsidRPr="00A41CCC">
        <w:rPr>
          <w:rFonts w:ascii="Cambria" w:hAnsi="Cambria" w:cs="Tahoma"/>
          <w:color w:val="auto"/>
        </w:rPr>
        <w:t xml:space="preserve"> ( KL403)</w:t>
      </w:r>
      <w:r w:rsidRPr="00A41CCC">
        <w:rPr>
          <w:rFonts w:ascii="Cambria" w:hAnsi="Cambria"/>
          <w:color w:val="auto"/>
        </w:rPr>
        <w:t>.</w:t>
      </w:r>
    </w:p>
    <w:p w:rsidR="00A153E2" w:rsidRPr="006A3187" w:rsidRDefault="00A153E2" w:rsidP="00A153E2">
      <w:pPr>
        <w:pStyle w:val="Default"/>
        <w:numPr>
          <w:ilvl w:val="0"/>
          <w:numId w:val="1"/>
        </w:numPr>
        <w:tabs>
          <w:tab w:val="left" w:pos="709"/>
        </w:tabs>
        <w:spacing w:line="240" w:lineRule="atLeast"/>
        <w:jc w:val="both"/>
        <w:rPr>
          <w:rFonts w:ascii="Cambria" w:hAnsi="Cambria"/>
        </w:rPr>
      </w:pPr>
      <w:proofErr w:type="spellStart"/>
      <w:r w:rsidRPr="006A3187">
        <w:rPr>
          <w:rFonts w:ascii="Cambria" w:hAnsi="Cambria"/>
          <w:bCs/>
        </w:rPr>
        <w:t>Secara</w:t>
      </w:r>
      <w:proofErr w:type="spellEnd"/>
      <w:r w:rsidRPr="006A3187">
        <w:rPr>
          <w:rFonts w:ascii="Cambria" w:hAnsi="Cambria"/>
          <w:bCs/>
        </w:rPr>
        <w:t xml:space="preserve"> </w:t>
      </w:r>
      <w:proofErr w:type="spellStart"/>
      <w:r w:rsidRPr="006A3187">
        <w:rPr>
          <w:rFonts w:ascii="Cambria" w:hAnsi="Cambria"/>
          <w:bCs/>
        </w:rPr>
        <w:t>hukum</w:t>
      </w:r>
      <w:proofErr w:type="spellEnd"/>
      <w:r w:rsidRPr="006A3187">
        <w:rPr>
          <w:rFonts w:ascii="Cambria" w:hAnsi="Cambria"/>
          <w:bCs/>
        </w:rPr>
        <w:t xml:space="preserve"> </w:t>
      </w:r>
      <w:proofErr w:type="spellStart"/>
      <w:r w:rsidRPr="006A3187">
        <w:rPr>
          <w:rFonts w:ascii="Cambria" w:hAnsi="Cambria"/>
          <w:bCs/>
        </w:rPr>
        <w:t>mempunyai</w:t>
      </w:r>
      <w:proofErr w:type="spellEnd"/>
      <w:r w:rsidRPr="006A3187">
        <w:rPr>
          <w:rFonts w:ascii="Cambria" w:hAnsi="Cambria"/>
          <w:bCs/>
        </w:rPr>
        <w:t xml:space="preserve"> </w:t>
      </w:r>
      <w:proofErr w:type="spellStart"/>
      <w:r w:rsidRPr="006A3187">
        <w:rPr>
          <w:rFonts w:ascii="Cambria" w:hAnsi="Cambria"/>
          <w:bCs/>
        </w:rPr>
        <w:t>kapasitas</w:t>
      </w:r>
      <w:proofErr w:type="spellEnd"/>
      <w:r w:rsidRPr="006A3187">
        <w:rPr>
          <w:rFonts w:ascii="Cambria" w:hAnsi="Cambria"/>
          <w:bCs/>
        </w:rPr>
        <w:t xml:space="preserve"> </w:t>
      </w:r>
      <w:proofErr w:type="spellStart"/>
      <w:r w:rsidRPr="006A3187">
        <w:rPr>
          <w:rFonts w:ascii="Cambria" w:hAnsi="Cambria"/>
          <w:bCs/>
        </w:rPr>
        <w:t>menandatangani</w:t>
      </w:r>
      <w:proofErr w:type="spellEnd"/>
      <w:r w:rsidRPr="006A3187">
        <w:rPr>
          <w:rFonts w:ascii="Cambria" w:hAnsi="Cambria"/>
          <w:bCs/>
        </w:rPr>
        <w:t xml:space="preserve"> </w:t>
      </w:r>
      <w:proofErr w:type="spellStart"/>
      <w:r w:rsidRPr="006A3187">
        <w:rPr>
          <w:rFonts w:ascii="Cambria" w:hAnsi="Cambria"/>
          <w:bCs/>
        </w:rPr>
        <w:t>kontrak</w:t>
      </w:r>
      <w:proofErr w:type="spellEnd"/>
      <w:r w:rsidRPr="006A3187">
        <w:rPr>
          <w:rFonts w:ascii="Cambria" w:hAnsi="Cambria"/>
          <w:bCs/>
        </w:rPr>
        <w:t>;</w:t>
      </w:r>
    </w:p>
    <w:p w:rsidR="00A153E2" w:rsidRPr="006A3187" w:rsidRDefault="00A153E2" w:rsidP="00A153E2">
      <w:pPr>
        <w:pStyle w:val="Default"/>
        <w:numPr>
          <w:ilvl w:val="0"/>
          <w:numId w:val="1"/>
        </w:numPr>
        <w:tabs>
          <w:tab w:val="left" w:pos="709"/>
        </w:tabs>
        <w:spacing w:line="240" w:lineRule="atLeast"/>
        <w:jc w:val="both"/>
        <w:rPr>
          <w:rFonts w:ascii="Cambria" w:hAnsi="Cambria"/>
        </w:rPr>
      </w:pPr>
      <w:proofErr w:type="spellStart"/>
      <w:r w:rsidRPr="006A3187">
        <w:rPr>
          <w:rFonts w:ascii="Cambria" w:hAnsi="Cambria"/>
          <w:bCs/>
        </w:rPr>
        <w:t>Tidak</w:t>
      </w:r>
      <w:proofErr w:type="spellEnd"/>
      <w:r w:rsidRPr="006A3187">
        <w:rPr>
          <w:rFonts w:ascii="Cambria" w:hAnsi="Cambria"/>
          <w:bCs/>
        </w:rPr>
        <w:t xml:space="preserve"> </w:t>
      </w:r>
      <w:proofErr w:type="spellStart"/>
      <w:r w:rsidRPr="006A3187">
        <w:rPr>
          <w:rFonts w:ascii="Cambria" w:hAnsi="Cambria"/>
          <w:bCs/>
        </w:rPr>
        <w:t>dalam</w:t>
      </w:r>
      <w:proofErr w:type="spellEnd"/>
      <w:r w:rsidRPr="006A3187">
        <w:rPr>
          <w:rFonts w:ascii="Cambria" w:hAnsi="Cambria"/>
          <w:bCs/>
        </w:rPr>
        <w:t xml:space="preserve"> </w:t>
      </w:r>
      <w:proofErr w:type="spellStart"/>
      <w:r w:rsidRPr="006A3187">
        <w:rPr>
          <w:rFonts w:ascii="Cambria" w:hAnsi="Cambria"/>
          <w:bCs/>
        </w:rPr>
        <w:t>pengawasan</w:t>
      </w:r>
      <w:proofErr w:type="spellEnd"/>
      <w:r w:rsidRPr="006A3187">
        <w:rPr>
          <w:rFonts w:ascii="Cambria" w:hAnsi="Cambria"/>
          <w:bCs/>
        </w:rPr>
        <w:t xml:space="preserve"> </w:t>
      </w:r>
      <w:proofErr w:type="spellStart"/>
      <w:r w:rsidRPr="006A3187">
        <w:rPr>
          <w:rFonts w:ascii="Cambria" w:hAnsi="Cambria"/>
          <w:bCs/>
        </w:rPr>
        <w:t>pengadilan</w:t>
      </w:r>
      <w:proofErr w:type="spellEnd"/>
      <w:r w:rsidRPr="006A3187">
        <w:rPr>
          <w:rFonts w:ascii="Cambria" w:hAnsi="Cambria"/>
          <w:bCs/>
        </w:rPr>
        <w:t xml:space="preserve">, </w:t>
      </w:r>
      <w:proofErr w:type="spellStart"/>
      <w:r w:rsidRPr="006A3187">
        <w:rPr>
          <w:rFonts w:ascii="Cambria" w:hAnsi="Cambria"/>
          <w:bCs/>
        </w:rPr>
        <w:t>tidak</w:t>
      </w:r>
      <w:proofErr w:type="spellEnd"/>
      <w:r w:rsidRPr="006A3187">
        <w:rPr>
          <w:rFonts w:ascii="Cambria" w:hAnsi="Cambria"/>
          <w:bCs/>
        </w:rPr>
        <w:t xml:space="preserve"> </w:t>
      </w:r>
      <w:proofErr w:type="spellStart"/>
      <w:r w:rsidRPr="006A3187">
        <w:rPr>
          <w:rFonts w:ascii="Cambria" w:hAnsi="Cambria"/>
          <w:bCs/>
        </w:rPr>
        <w:t>bangkrut</w:t>
      </w:r>
      <w:proofErr w:type="spellEnd"/>
      <w:r w:rsidRPr="006A3187">
        <w:rPr>
          <w:rFonts w:ascii="Cambria" w:hAnsi="Cambria"/>
          <w:bCs/>
        </w:rPr>
        <w:t xml:space="preserve">, </w:t>
      </w:r>
      <w:proofErr w:type="spellStart"/>
      <w:r w:rsidRPr="006A3187">
        <w:rPr>
          <w:rFonts w:ascii="Cambria" w:hAnsi="Cambria"/>
          <w:bCs/>
        </w:rPr>
        <w:t>kegiatan</w:t>
      </w:r>
      <w:proofErr w:type="spellEnd"/>
      <w:r w:rsidRPr="006A3187">
        <w:rPr>
          <w:rFonts w:ascii="Cambria" w:hAnsi="Cambria"/>
          <w:bCs/>
        </w:rPr>
        <w:t xml:space="preserve"> </w:t>
      </w:r>
      <w:proofErr w:type="spellStart"/>
      <w:r w:rsidRPr="006A3187">
        <w:rPr>
          <w:rFonts w:ascii="Cambria" w:hAnsi="Cambria"/>
          <w:bCs/>
        </w:rPr>
        <w:t>usahanya</w:t>
      </w:r>
      <w:proofErr w:type="spellEnd"/>
      <w:r w:rsidRPr="006A3187">
        <w:rPr>
          <w:rFonts w:ascii="Cambria" w:hAnsi="Cambria"/>
          <w:bCs/>
        </w:rPr>
        <w:t xml:space="preserve"> </w:t>
      </w:r>
      <w:proofErr w:type="spellStart"/>
      <w:r w:rsidRPr="006A3187">
        <w:rPr>
          <w:rFonts w:ascii="Cambria" w:hAnsi="Cambria"/>
          <w:bCs/>
        </w:rPr>
        <w:t>tidak</w:t>
      </w:r>
      <w:proofErr w:type="spellEnd"/>
      <w:r w:rsidRPr="006A3187">
        <w:rPr>
          <w:rFonts w:ascii="Cambria" w:hAnsi="Cambria"/>
          <w:bCs/>
        </w:rPr>
        <w:t xml:space="preserve"> </w:t>
      </w:r>
      <w:proofErr w:type="spellStart"/>
      <w:r w:rsidRPr="006A3187">
        <w:rPr>
          <w:rFonts w:ascii="Cambria" w:hAnsi="Cambria"/>
          <w:bCs/>
        </w:rPr>
        <w:t>sedang</w:t>
      </w:r>
      <w:proofErr w:type="spellEnd"/>
      <w:r w:rsidRPr="006A3187">
        <w:rPr>
          <w:rFonts w:ascii="Cambria" w:hAnsi="Cambria"/>
          <w:bCs/>
        </w:rPr>
        <w:t xml:space="preserve"> </w:t>
      </w:r>
      <w:proofErr w:type="spellStart"/>
      <w:r w:rsidRPr="006A3187">
        <w:rPr>
          <w:rFonts w:ascii="Cambria" w:hAnsi="Cambria"/>
          <w:bCs/>
        </w:rPr>
        <w:t>dihentikan</w:t>
      </w:r>
      <w:proofErr w:type="spellEnd"/>
      <w:r w:rsidRPr="006A3187">
        <w:rPr>
          <w:rFonts w:ascii="Cambria" w:hAnsi="Cambria"/>
          <w:bCs/>
        </w:rPr>
        <w:t xml:space="preserve"> </w:t>
      </w:r>
      <w:proofErr w:type="spellStart"/>
      <w:r w:rsidRPr="006A3187">
        <w:rPr>
          <w:rFonts w:ascii="Cambria" w:hAnsi="Cambria"/>
          <w:bCs/>
        </w:rPr>
        <w:t>dan</w:t>
      </w:r>
      <w:proofErr w:type="spellEnd"/>
      <w:r w:rsidRPr="006A3187">
        <w:rPr>
          <w:rFonts w:ascii="Cambria" w:hAnsi="Cambria"/>
          <w:bCs/>
        </w:rPr>
        <w:t>/</w:t>
      </w:r>
      <w:proofErr w:type="spellStart"/>
      <w:r w:rsidRPr="006A3187">
        <w:rPr>
          <w:rFonts w:ascii="Cambria" w:hAnsi="Cambria"/>
          <w:bCs/>
        </w:rPr>
        <w:t>atau</w:t>
      </w:r>
      <w:proofErr w:type="spellEnd"/>
      <w:r w:rsidRPr="006A3187">
        <w:rPr>
          <w:rFonts w:ascii="Cambria" w:hAnsi="Cambria"/>
          <w:bCs/>
        </w:rPr>
        <w:t xml:space="preserve"> </w:t>
      </w:r>
      <w:proofErr w:type="spellStart"/>
      <w:r w:rsidRPr="006A3187">
        <w:rPr>
          <w:rFonts w:ascii="Cambria" w:hAnsi="Cambria"/>
          <w:bCs/>
        </w:rPr>
        <w:t>tidak</w:t>
      </w:r>
      <w:proofErr w:type="spellEnd"/>
      <w:r w:rsidRPr="006A3187">
        <w:rPr>
          <w:rFonts w:ascii="Cambria" w:hAnsi="Cambria"/>
          <w:bCs/>
        </w:rPr>
        <w:t xml:space="preserve"> </w:t>
      </w:r>
      <w:proofErr w:type="spellStart"/>
      <w:r w:rsidRPr="006A3187">
        <w:rPr>
          <w:rFonts w:ascii="Cambria" w:hAnsi="Cambria"/>
          <w:bCs/>
        </w:rPr>
        <w:t>sedang</w:t>
      </w:r>
      <w:proofErr w:type="spellEnd"/>
      <w:r w:rsidRPr="006A3187">
        <w:rPr>
          <w:rFonts w:ascii="Cambria" w:hAnsi="Cambria"/>
          <w:bCs/>
        </w:rPr>
        <w:t xml:space="preserve"> </w:t>
      </w:r>
      <w:proofErr w:type="spellStart"/>
      <w:r w:rsidRPr="006A3187">
        <w:rPr>
          <w:rFonts w:ascii="Cambria" w:hAnsi="Cambria"/>
          <w:bCs/>
        </w:rPr>
        <w:t>menjalani</w:t>
      </w:r>
      <w:proofErr w:type="spellEnd"/>
      <w:r w:rsidRPr="006A3187">
        <w:rPr>
          <w:rFonts w:ascii="Cambria" w:hAnsi="Cambria"/>
          <w:bCs/>
        </w:rPr>
        <w:t xml:space="preserve"> </w:t>
      </w:r>
      <w:proofErr w:type="spellStart"/>
      <w:r w:rsidRPr="006A3187">
        <w:rPr>
          <w:rFonts w:ascii="Cambria" w:hAnsi="Cambria"/>
          <w:bCs/>
        </w:rPr>
        <w:t>sanksi</w:t>
      </w:r>
      <w:proofErr w:type="spellEnd"/>
      <w:r w:rsidRPr="006A3187">
        <w:rPr>
          <w:rFonts w:ascii="Cambria" w:hAnsi="Cambria"/>
          <w:bCs/>
        </w:rPr>
        <w:t xml:space="preserve"> </w:t>
      </w:r>
      <w:proofErr w:type="spellStart"/>
      <w:r w:rsidRPr="006A3187">
        <w:rPr>
          <w:rFonts w:ascii="Cambria" w:hAnsi="Cambria"/>
          <w:bCs/>
        </w:rPr>
        <w:t>pidana</w:t>
      </w:r>
      <w:proofErr w:type="spellEnd"/>
      <w:r w:rsidRPr="006A3187">
        <w:rPr>
          <w:rFonts w:ascii="Cambria" w:hAnsi="Cambria"/>
          <w:bCs/>
        </w:rPr>
        <w:t>;</w:t>
      </w:r>
    </w:p>
    <w:p w:rsidR="00A153E2" w:rsidRPr="006A3187" w:rsidRDefault="00A153E2" w:rsidP="00A153E2">
      <w:pPr>
        <w:pStyle w:val="Default"/>
        <w:numPr>
          <w:ilvl w:val="0"/>
          <w:numId w:val="1"/>
        </w:numPr>
        <w:tabs>
          <w:tab w:val="left" w:pos="709"/>
        </w:tabs>
        <w:spacing w:line="240" w:lineRule="atLeast"/>
        <w:jc w:val="both"/>
        <w:rPr>
          <w:rFonts w:ascii="Cambria" w:hAnsi="Cambria"/>
        </w:rPr>
      </w:pPr>
      <w:proofErr w:type="spellStart"/>
      <w:r w:rsidRPr="006A3187">
        <w:rPr>
          <w:rFonts w:ascii="Cambria" w:hAnsi="Cambria"/>
          <w:bCs/>
        </w:rPr>
        <w:t>Dalam</w:t>
      </w:r>
      <w:proofErr w:type="spellEnd"/>
      <w:r w:rsidRPr="006A3187">
        <w:rPr>
          <w:rFonts w:ascii="Cambria" w:hAnsi="Cambria"/>
          <w:bCs/>
        </w:rPr>
        <w:t xml:space="preserve"> </w:t>
      </w:r>
      <w:proofErr w:type="spellStart"/>
      <w:r w:rsidRPr="006A3187">
        <w:rPr>
          <w:rFonts w:ascii="Cambria" w:hAnsi="Cambria"/>
          <w:bCs/>
        </w:rPr>
        <w:t>hal</w:t>
      </w:r>
      <w:proofErr w:type="spellEnd"/>
      <w:r w:rsidRPr="006A3187">
        <w:rPr>
          <w:rFonts w:ascii="Cambria" w:hAnsi="Cambria"/>
          <w:bCs/>
        </w:rPr>
        <w:t xml:space="preserve"> </w:t>
      </w:r>
      <w:proofErr w:type="spellStart"/>
      <w:r w:rsidRPr="006A3187">
        <w:rPr>
          <w:rFonts w:ascii="Cambria" w:hAnsi="Cambria"/>
          <w:bCs/>
        </w:rPr>
        <w:t>penyedia</w:t>
      </w:r>
      <w:proofErr w:type="spellEnd"/>
      <w:r w:rsidRPr="006A3187">
        <w:rPr>
          <w:rFonts w:ascii="Cambria" w:hAnsi="Cambria"/>
          <w:bCs/>
        </w:rPr>
        <w:t xml:space="preserve"> </w:t>
      </w:r>
      <w:proofErr w:type="spellStart"/>
      <w:r w:rsidRPr="006A3187">
        <w:rPr>
          <w:rFonts w:ascii="Cambria" w:hAnsi="Cambria"/>
          <w:bCs/>
        </w:rPr>
        <w:t>jasa</w:t>
      </w:r>
      <w:proofErr w:type="spellEnd"/>
      <w:r w:rsidRPr="006A3187">
        <w:rPr>
          <w:rFonts w:ascii="Cambria" w:hAnsi="Cambria"/>
          <w:bCs/>
        </w:rPr>
        <w:t xml:space="preserve"> </w:t>
      </w:r>
      <w:proofErr w:type="spellStart"/>
      <w:r w:rsidRPr="006A3187">
        <w:rPr>
          <w:rFonts w:ascii="Cambria" w:hAnsi="Cambria"/>
          <w:bCs/>
        </w:rPr>
        <w:t>akan</w:t>
      </w:r>
      <w:proofErr w:type="spellEnd"/>
      <w:r w:rsidRPr="006A3187">
        <w:rPr>
          <w:rFonts w:ascii="Cambria" w:hAnsi="Cambria"/>
          <w:bCs/>
        </w:rPr>
        <w:t xml:space="preserve"> </w:t>
      </w:r>
      <w:proofErr w:type="spellStart"/>
      <w:r w:rsidRPr="006A3187">
        <w:rPr>
          <w:rFonts w:ascii="Cambria" w:hAnsi="Cambria"/>
          <w:bCs/>
        </w:rPr>
        <w:t>melaksanakan</w:t>
      </w:r>
      <w:proofErr w:type="spellEnd"/>
      <w:r w:rsidRPr="006A3187">
        <w:rPr>
          <w:rFonts w:ascii="Cambria" w:hAnsi="Cambria"/>
          <w:bCs/>
        </w:rPr>
        <w:t xml:space="preserve"> </w:t>
      </w:r>
      <w:proofErr w:type="spellStart"/>
      <w:r w:rsidRPr="006A3187">
        <w:rPr>
          <w:rFonts w:ascii="Cambria" w:hAnsi="Cambria"/>
          <w:bCs/>
        </w:rPr>
        <w:t>kemitraan</w:t>
      </w:r>
      <w:proofErr w:type="spellEnd"/>
      <w:r w:rsidRPr="006A3187">
        <w:rPr>
          <w:rFonts w:ascii="Cambria" w:hAnsi="Cambria"/>
          <w:bCs/>
        </w:rPr>
        <w:t xml:space="preserve">, </w:t>
      </w:r>
      <w:proofErr w:type="spellStart"/>
      <w:r w:rsidRPr="006A3187">
        <w:rPr>
          <w:rFonts w:ascii="Cambria" w:hAnsi="Cambria"/>
          <w:bCs/>
        </w:rPr>
        <w:t>wajib</w:t>
      </w:r>
      <w:proofErr w:type="spellEnd"/>
      <w:r w:rsidRPr="006A3187">
        <w:rPr>
          <w:rFonts w:ascii="Cambria" w:hAnsi="Cambria"/>
          <w:bCs/>
        </w:rPr>
        <w:t xml:space="preserve"> </w:t>
      </w:r>
      <w:proofErr w:type="spellStart"/>
      <w:r w:rsidRPr="006A3187">
        <w:rPr>
          <w:rFonts w:ascii="Cambria" w:hAnsi="Cambria"/>
          <w:bCs/>
        </w:rPr>
        <w:t>mempunyai</w:t>
      </w:r>
      <w:proofErr w:type="spellEnd"/>
      <w:r w:rsidRPr="006A3187">
        <w:rPr>
          <w:rFonts w:ascii="Cambria" w:hAnsi="Cambria"/>
          <w:bCs/>
        </w:rPr>
        <w:t xml:space="preserve"> </w:t>
      </w:r>
      <w:proofErr w:type="spellStart"/>
      <w:r w:rsidRPr="006A3187">
        <w:rPr>
          <w:rFonts w:ascii="Cambria" w:hAnsi="Cambria"/>
          <w:bCs/>
        </w:rPr>
        <w:t>perjanjian</w:t>
      </w:r>
      <w:proofErr w:type="spellEnd"/>
      <w:r w:rsidRPr="006A3187">
        <w:rPr>
          <w:rFonts w:ascii="Cambria" w:hAnsi="Cambria"/>
          <w:bCs/>
        </w:rPr>
        <w:t xml:space="preserve"> </w:t>
      </w:r>
      <w:proofErr w:type="spellStart"/>
      <w:r w:rsidRPr="006A3187">
        <w:rPr>
          <w:rFonts w:ascii="Cambria" w:hAnsi="Cambria"/>
          <w:bCs/>
        </w:rPr>
        <w:t>kerjasama</w:t>
      </w:r>
      <w:proofErr w:type="spellEnd"/>
      <w:r w:rsidRPr="006A3187">
        <w:rPr>
          <w:rFonts w:ascii="Cambria" w:hAnsi="Cambria"/>
          <w:bCs/>
        </w:rPr>
        <w:t xml:space="preserve"> </w:t>
      </w:r>
      <w:proofErr w:type="spellStart"/>
      <w:r w:rsidRPr="006A3187">
        <w:rPr>
          <w:rFonts w:ascii="Cambria" w:hAnsi="Cambria"/>
          <w:bCs/>
        </w:rPr>
        <w:t>operasi</w:t>
      </w:r>
      <w:proofErr w:type="spellEnd"/>
      <w:r w:rsidRPr="006A3187">
        <w:rPr>
          <w:rFonts w:ascii="Cambria" w:hAnsi="Cambria"/>
          <w:bCs/>
        </w:rPr>
        <w:t>/</w:t>
      </w:r>
      <w:proofErr w:type="spellStart"/>
      <w:r w:rsidRPr="006A3187">
        <w:rPr>
          <w:rFonts w:ascii="Cambria" w:hAnsi="Cambria"/>
          <w:bCs/>
        </w:rPr>
        <w:t>kemitraan</w:t>
      </w:r>
      <w:proofErr w:type="spellEnd"/>
      <w:r w:rsidRPr="006A3187">
        <w:rPr>
          <w:rFonts w:ascii="Cambria" w:hAnsi="Cambria"/>
          <w:bCs/>
        </w:rPr>
        <w:t xml:space="preserve"> yang </w:t>
      </w:r>
      <w:proofErr w:type="spellStart"/>
      <w:r w:rsidRPr="006A3187">
        <w:rPr>
          <w:rFonts w:ascii="Cambria" w:hAnsi="Cambria"/>
          <w:bCs/>
        </w:rPr>
        <w:t>memuat</w:t>
      </w:r>
      <w:proofErr w:type="spellEnd"/>
      <w:r w:rsidRPr="006A3187">
        <w:rPr>
          <w:rFonts w:ascii="Cambria" w:hAnsi="Cambria"/>
          <w:bCs/>
        </w:rPr>
        <w:t xml:space="preserve"> </w:t>
      </w:r>
      <w:proofErr w:type="spellStart"/>
      <w:r w:rsidRPr="006A3187">
        <w:rPr>
          <w:rFonts w:ascii="Cambria" w:hAnsi="Cambria"/>
          <w:bCs/>
        </w:rPr>
        <w:t>persentase</w:t>
      </w:r>
      <w:proofErr w:type="spellEnd"/>
      <w:r w:rsidRPr="006A3187">
        <w:rPr>
          <w:rFonts w:ascii="Cambria" w:hAnsi="Cambria"/>
          <w:bCs/>
        </w:rPr>
        <w:t xml:space="preserve"> </w:t>
      </w:r>
      <w:proofErr w:type="spellStart"/>
      <w:r w:rsidRPr="006A3187">
        <w:rPr>
          <w:rFonts w:ascii="Cambria" w:hAnsi="Cambria"/>
          <w:bCs/>
        </w:rPr>
        <w:t>kemitraan</w:t>
      </w:r>
      <w:proofErr w:type="spellEnd"/>
      <w:r w:rsidRPr="006A3187">
        <w:rPr>
          <w:rFonts w:ascii="Cambria" w:hAnsi="Cambria"/>
          <w:bCs/>
        </w:rPr>
        <w:t xml:space="preserve"> </w:t>
      </w:r>
      <w:proofErr w:type="spellStart"/>
      <w:r w:rsidRPr="006A3187">
        <w:rPr>
          <w:rFonts w:ascii="Cambria" w:hAnsi="Cambria"/>
          <w:bCs/>
        </w:rPr>
        <w:t>dan</w:t>
      </w:r>
      <w:proofErr w:type="spellEnd"/>
      <w:r w:rsidRPr="006A3187">
        <w:rPr>
          <w:rFonts w:ascii="Cambria" w:hAnsi="Cambria"/>
          <w:bCs/>
        </w:rPr>
        <w:t xml:space="preserve"> </w:t>
      </w:r>
      <w:proofErr w:type="spellStart"/>
      <w:r w:rsidRPr="006A3187">
        <w:rPr>
          <w:rFonts w:ascii="Cambria" w:hAnsi="Cambria"/>
          <w:bCs/>
        </w:rPr>
        <w:t>perusahaan</w:t>
      </w:r>
      <w:proofErr w:type="spellEnd"/>
      <w:r w:rsidRPr="006A3187">
        <w:rPr>
          <w:rFonts w:ascii="Cambria" w:hAnsi="Cambria"/>
          <w:bCs/>
        </w:rPr>
        <w:t xml:space="preserve"> yang </w:t>
      </w:r>
      <w:proofErr w:type="spellStart"/>
      <w:r w:rsidRPr="006A3187">
        <w:rPr>
          <w:rFonts w:ascii="Cambria" w:hAnsi="Cambria"/>
          <w:bCs/>
        </w:rPr>
        <w:t>mewakili</w:t>
      </w:r>
      <w:proofErr w:type="spellEnd"/>
      <w:r w:rsidRPr="006A3187">
        <w:rPr>
          <w:rFonts w:ascii="Cambria" w:hAnsi="Cambria"/>
          <w:bCs/>
        </w:rPr>
        <w:t xml:space="preserve"> </w:t>
      </w:r>
      <w:proofErr w:type="spellStart"/>
      <w:r w:rsidRPr="006A3187">
        <w:rPr>
          <w:rFonts w:ascii="Cambria" w:hAnsi="Cambria"/>
          <w:bCs/>
        </w:rPr>
        <w:t>kemitraan</w:t>
      </w:r>
      <w:proofErr w:type="spellEnd"/>
      <w:r w:rsidRPr="006A3187">
        <w:rPr>
          <w:rFonts w:ascii="Cambria" w:hAnsi="Cambria"/>
          <w:bCs/>
        </w:rPr>
        <w:t>;</w:t>
      </w:r>
    </w:p>
    <w:p w:rsidR="00A153E2" w:rsidRPr="006A3187" w:rsidRDefault="00A153E2" w:rsidP="00A153E2">
      <w:pPr>
        <w:pStyle w:val="Default"/>
        <w:numPr>
          <w:ilvl w:val="0"/>
          <w:numId w:val="1"/>
        </w:numPr>
        <w:tabs>
          <w:tab w:val="left" w:pos="709"/>
        </w:tabs>
        <w:spacing w:line="240" w:lineRule="atLeast"/>
        <w:jc w:val="both"/>
        <w:rPr>
          <w:rFonts w:ascii="Cambria" w:hAnsi="Cambria"/>
        </w:rPr>
      </w:pPr>
      <w:proofErr w:type="spellStart"/>
      <w:r w:rsidRPr="006A3187">
        <w:rPr>
          <w:rFonts w:ascii="Cambria" w:hAnsi="Cambria"/>
        </w:rPr>
        <w:lastRenderedPageBreak/>
        <w:t>Memiliki</w:t>
      </w:r>
      <w:proofErr w:type="spellEnd"/>
      <w:r w:rsidRPr="006A3187">
        <w:rPr>
          <w:rFonts w:ascii="Cambria" w:hAnsi="Cambria"/>
        </w:rPr>
        <w:t xml:space="preserve"> NPWP </w:t>
      </w:r>
      <w:proofErr w:type="spellStart"/>
      <w:r w:rsidRPr="006A3187">
        <w:rPr>
          <w:rFonts w:ascii="Cambria" w:hAnsi="Cambria"/>
        </w:rPr>
        <w:t>dan</w:t>
      </w:r>
      <w:proofErr w:type="spellEnd"/>
      <w:r w:rsidRPr="006A3187">
        <w:rPr>
          <w:rFonts w:ascii="Cambria" w:hAnsi="Cambria"/>
        </w:rPr>
        <w:t xml:space="preserve"> </w:t>
      </w:r>
      <w:proofErr w:type="spellStart"/>
      <w:r w:rsidRPr="006A3187">
        <w:rPr>
          <w:rFonts w:ascii="Cambria" w:hAnsi="Cambria"/>
        </w:rPr>
        <w:t>telah</w:t>
      </w:r>
      <w:proofErr w:type="spellEnd"/>
      <w:r w:rsidRPr="006A3187">
        <w:rPr>
          <w:rFonts w:ascii="Cambria" w:hAnsi="Cambria"/>
        </w:rPr>
        <w:t xml:space="preserve"> </w:t>
      </w:r>
      <w:proofErr w:type="spellStart"/>
      <w:r w:rsidRPr="006A3187">
        <w:rPr>
          <w:rFonts w:ascii="Cambria" w:hAnsi="Cambria"/>
        </w:rPr>
        <w:t>memenuhi</w:t>
      </w:r>
      <w:proofErr w:type="spellEnd"/>
      <w:r w:rsidRPr="006A3187">
        <w:rPr>
          <w:rFonts w:ascii="Cambria" w:hAnsi="Cambria"/>
        </w:rPr>
        <w:t xml:space="preserve"> </w:t>
      </w:r>
      <w:proofErr w:type="spellStart"/>
      <w:r w:rsidRPr="006A3187">
        <w:rPr>
          <w:rFonts w:ascii="Cambria" w:hAnsi="Cambria"/>
        </w:rPr>
        <w:t>kewajiban</w:t>
      </w:r>
      <w:proofErr w:type="spellEnd"/>
      <w:r w:rsidRPr="006A3187">
        <w:rPr>
          <w:rFonts w:ascii="Cambria" w:hAnsi="Cambria"/>
        </w:rPr>
        <w:t xml:space="preserve"> </w:t>
      </w:r>
      <w:proofErr w:type="spellStart"/>
      <w:r w:rsidRPr="006A3187">
        <w:rPr>
          <w:rFonts w:ascii="Cambria" w:hAnsi="Cambria"/>
        </w:rPr>
        <w:t>perpajakan</w:t>
      </w:r>
      <w:proofErr w:type="spellEnd"/>
      <w:r w:rsidRPr="006A3187">
        <w:rPr>
          <w:rFonts w:ascii="Cambria" w:hAnsi="Cambria"/>
        </w:rPr>
        <w:t xml:space="preserve"> </w:t>
      </w:r>
      <w:proofErr w:type="spellStart"/>
      <w:r w:rsidRPr="006A3187">
        <w:rPr>
          <w:rFonts w:ascii="Cambria" w:hAnsi="Cambria"/>
        </w:rPr>
        <w:t>tahun</w:t>
      </w:r>
      <w:proofErr w:type="spellEnd"/>
      <w:r w:rsidRPr="006A3187">
        <w:rPr>
          <w:rFonts w:ascii="Cambria" w:hAnsi="Cambria"/>
        </w:rPr>
        <w:t xml:space="preserve"> </w:t>
      </w:r>
      <w:proofErr w:type="spellStart"/>
      <w:r w:rsidRPr="006A3187">
        <w:rPr>
          <w:rFonts w:ascii="Cambria" w:hAnsi="Cambria"/>
        </w:rPr>
        <w:t>pajak</w:t>
      </w:r>
      <w:proofErr w:type="spellEnd"/>
      <w:r w:rsidRPr="006A3187">
        <w:rPr>
          <w:rFonts w:ascii="Cambria" w:hAnsi="Cambria"/>
        </w:rPr>
        <w:t xml:space="preserve"> </w:t>
      </w:r>
      <w:proofErr w:type="spellStart"/>
      <w:r w:rsidRPr="006A3187">
        <w:rPr>
          <w:rFonts w:ascii="Cambria" w:hAnsi="Cambria"/>
        </w:rPr>
        <w:t>terakhir</w:t>
      </w:r>
      <w:proofErr w:type="spellEnd"/>
      <w:r w:rsidRPr="006A3187">
        <w:rPr>
          <w:rFonts w:ascii="Cambria" w:hAnsi="Cambria"/>
        </w:rPr>
        <w:t xml:space="preserve"> (</w:t>
      </w:r>
      <w:r>
        <w:rPr>
          <w:rFonts w:ascii="Cambria" w:hAnsi="Cambria"/>
        </w:rPr>
        <w:t xml:space="preserve">Minimal </w:t>
      </w:r>
      <w:r w:rsidRPr="006A3187">
        <w:rPr>
          <w:rFonts w:ascii="Cambria" w:hAnsi="Cambria"/>
        </w:rPr>
        <w:t xml:space="preserve">SPT </w:t>
      </w:r>
      <w:proofErr w:type="spellStart"/>
      <w:r w:rsidRPr="006A3187">
        <w:rPr>
          <w:rFonts w:ascii="Cambria" w:hAnsi="Cambria"/>
        </w:rPr>
        <w:t>Tahun</w:t>
      </w:r>
      <w:proofErr w:type="spellEnd"/>
      <w:r w:rsidRPr="006A3187">
        <w:rPr>
          <w:rFonts w:ascii="Cambria" w:hAnsi="Cambria"/>
        </w:rPr>
        <w:t xml:space="preserve"> 201</w:t>
      </w:r>
      <w:r>
        <w:rPr>
          <w:rFonts w:ascii="Cambria" w:hAnsi="Cambria"/>
        </w:rPr>
        <w:t>4)</w:t>
      </w:r>
      <w:r w:rsidRPr="006A3187">
        <w:rPr>
          <w:rFonts w:ascii="Cambria" w:hAnsi="Cambria"/>
          <w:bCs/>
        </w:rPr>
        <w:t>;</w:t>
      </w:r>
    </w:p>
    <w:p w:rsidR="00A153E2" w:rsidRPr="006A3187" w:rsidRDefault="00A153E2" w:rsidP="00A153E2">
      <w:pPr>
        <w:pStyle w:val="Default"/>
        <w:numPr>
          <w:ilvl w:val="0"/>
          <w:numId w:val="1"/>
        </w:numPr>
        <w:tabs>
          <w:tab w:val="left" w:pos="709"/>
        </w:tabs>
        <w:spacing w:line="240" w:lineRule="atLeast"/>
        <w:jc w:val="both"/>
        <w:rPr>
          <w:rFonts w:ascii="Cambria" w:hAnsi="Cambria"/>
        </w:rPr>
      </w:pPr>
      <w:proofErr w:type="spellStart"/>
      <w:r w:rsidRPr="00DE262F">
        <w:rPr>
          <w:rFonts w:ascii="Cambria" w:hAnsi="Cambria"/>
        </w:rPr>
        <w:t>memperoleh</w:t>
      </w:r>
      <w:proofErr w:type="spellEnd"/>
      <w:r w:rsidRPr="00DE262F">
        <w:rPr>
          <w:rFonts w:ascii="Cambria" w:hAnsi="Cambria"/>
        </w:rPr>
        <w:t xml:space="preserve"> paling </w:t>
      </w:r>
      <w:proofErr w:type="spellStart"/>
      <w:r w:rsidRPr="00DE262F">
        <w:rPr>
          <w:rFonts w:ascii="Cambria" w:hAnsi="Cambria"/>
        </w:rPr>
        <w:t>sedikit</w:t>
      </w:r>
      <w:proofErr w:type="spellEnd"/>
      <w:r w:rsidRPr="00DE262F">
        <w:rPr>
          <w:rFonts w:ascii="Cambria" w:hAnsi="Cambria"/>
        </w:rPr>
        <w:t xml:space="preserve"> 1 (</w:t>
      </w:r>
      <w:proofErr w:type="spellStart"/>
      <w:r w:rsidRPr="00DE262F">
        <w:rPr>
          <w:rFonts w:ascii="Cambria" w:hAnsi="Cambria"/>
        </w:rPr>
        <w:t>satu</w:t>
      </w:r>
      <w:proofErr w:type="spellEnd"/>
      <w:r w:rsidRPr="00DE262F">
        <w:rPr>
          <w:rFonts w:ascii="Cambria" w:hAnsi="Cambria"/>
        </w:rPr>
        <w:t xml:space="preserve">) </w:t>
      </w:r>
      <w:proofErr w:type="spellStart"/>
      <w:r w:rsidRPr="00DE262F">
        <w:rPr>
          <w:rFonts w:ascii="Cambria" w:hAnsi="Cambria"/>
        </w:rPr>
        <w:t>pekerjaan</w:t>
      </w:r>
      <w:proofErr w:type="spellEnd"/>
      <w:r w:rsidRPr="00DE262F">
        <w:rPr>
          <w:rFonts w:ascii="Cambria" w:hAnsi="Cambria"/>
        </w:rPr>
        <w:t xml:space="preserve"> </w:t>
      </w:r>
      <w:proofErr w:type="spellStart"/>
      <w:r w:rsidRPr="00DE262F">
        <w:rPr>
          <w:rFonts w:ascii="Cambria" w:hAnsi="Cambria"/>
        </w:rPr>
        <w:t>sebagai</w:t>
      </w:r>
      <w:proofErr w:type="spellEnd"/>
      <w:r w:rsidRPr="00DE262F">
        <w:rPr>
          <w:rFonts w:ascii="Cambria" w:hAnsi="Cambria"/>
        </w:rPr>
        <w:t xml:space="preserve"> </w:t>
      </w:r>
      <w:proofErr w:type="spellStart"/>
      <w:r w:rsidRPr="00DE262F">
        <w:rPr>
          <w:rFonts w:ascii="Cambria" w:hAnsi="Cambria"/>
        </w:rPr>
        <w:t>penyedia</w:t>
      </w:r>
      <w:proofErr w:type="spellEnd"/>
      <w:r w:rsidRPr="00DE262F">
        <w:rPr>
          <w:rFonts w:ascii="Cambria" w:hAnsi="Cambria"/>
        </w:rPr>
        <w:t xml:space="preserve"> </w:t>
      </w:r>
      <w:proofErr w:type="spellStart"/>
      <w:r w:rsidRPr="00A41CCC">
        <w:rPr>
          <w:rFonts w:ascii="Cambria" w:hAnsi="Cambria"/>
          <w:color w:val="auto"/>
        </w:rPr>
        <w:t>jasa</w:t>
      </w:r>
      <w:proofErr w:type="spellEnd"/>
      <w:r w:rsidRPr="00A41CCC">
        <w:rPr>
          <w:rFonts w:ascii="Cambria" w:hAnsi="Cambria"/>
          <w:color w:val="auto"/>
        </w:rPr>
        <w:t xml:space="preserve"> </w:t>
      </w:r>
      <w:proofErr w:type="spellStart"/>
      <w:r w:rsidRPr="00A41CCC">
        <w:rPr>
          <w:rFonts w:ascii="Cambria" w:hAnsi="Cambria"/>
          <w:color w:val="auto"/>
        </w:rPr>
        <w:t>Manajemen</w:t>
      </w:r>
      <w:proofErr w:type="spellEnd"/>
      <w:r w:rsidRPr="00A41CCC">
        <w:rPr>
          <w:rFonts w:ascii="Cambria" w:hAnsi="Cambria"/>
          <w:color w:val="auto"/>
        </w:rPr>
        <w:t xml:space="preserve"> </w:t>
      </w:r>
      <w:proofErr w:type="spellStart"/>
      <w:r w:rsidRPr="00A41CCC">
        <w:rPr>
          <w:rFonts w:ascii="Cambria" w:hAnsi="Cambria"/>
          <w:color w:val="auto"/>
        </w:rPr>
        <w:t>Konstruksi</w:t>
      </w:r>
      <w:proofErr w:type="spellEnd"/>
      <w:r>
        <w:rPr>
          <w:rFonts w:ascii="Cambria" w:hAnsi="Cambria"/>
          <w:color w:val="00B050"/>
        </w:rPr>
        <w:t xml:space="preserve"> </w:t>
      </w:r>
      <w:proofErr w:type="spellStart"/>
      <w:r w:rsidRPr="00DE262F">
        <w:rPr>
          <w:rFonts w:ascii="Cambria" w:hAnsi="Cambria"/>
        </w:rPr>
        <w:t>dalam</w:t>
      </w:r>
      <w:proofErr w:type="spellEnd"/>
      <w:r w:rsidRPr="00DE262F">
        <w:rPr>
          <w:rFonts w:ascii="Cambria" w:hAnsi="Cambria"/>
        </w:rPr>
        <w:t xml:space="preserve"> </w:t>
      </w:r>
      <w:proofErr w:type="spellStart"/>
      <w:r w:rsidRPr="00DE262F">
        <w:rPr>
          <w:rFonts w:ascii="Cambria" w:hAnsi="Cambria"/>
        </w:rPr>
        <w:t>kurun</w:t>
      </w:r>
      <w:proofErr w:type="spellEnd"/>
      <w:r w:rsidRPr="00DE262F">
        <w:rPr>
          <w:rFonts w:ascii="Cambria" w:hAnsi="Cambria"/>
        </w:rPr>
        <w:t xml:space="preserve"> </w:t>
      </w:r>
      <w:proofErr w:type="spellStart"/>
      <w:r w:rsidRPr="00DE262F">
        <w:rPr>
          <w:rFonts w:ascii="Cambria" w:hAnsi="Cambria"/>
        </w:rPr>
        <w:t>waktu</w:t>
      </w:r>
      <w:proofErr w:type="spellEnd"/>
      <w:r w:rsidRPr="00DE262F">
        <w:rPr>
          <w:rFonts w:ascii="Cambria" w:hAnsi="Cambria"/>
        </w:rPr>
        <w:t xml:space="preserve"> 4 (</w:t>
      </w:r>
      <w:proofErr w:type="spellStart"/>
      <w:r w:rsidRPr="00DE262F">
        <w:rPr>
          <w:rFonts w:ascii="Cambria" w:hAnsi="Cambria"/>
        </w:rPr>
        <w:t>empat</w:t>
      </w:r>
      <w:proofErr w:type="spellEnd"/>
      <w:r w:rsidRPr="00DE262F">
        <w:rPr>
          <w:rFonts w:ascii="Cambria" w:hAnsi="Cambria"/>
        </w:rPr>
        <w:t xml:space="preserve">) </w:t>
      </w:r>
      <w:proofErr w:type="spellStart"/>
      <w:r w:rsidRPr="00DE262F">
        <w:rPr>
          <w:rFonts w:ascii="Cambria" w:hAnsi="Cambria"/>
        </w:rPr>
        <w:t>tahun</w:t>
      </w:r>
      <w:proofErr w:type="spellEnd"/>
      <w:r w:rsidRPr="00DE262F">
        <w:rPr>
          <w:rFonts w:ascii="Cambria" w:hAnsi="Cambria"/>
        </w:rPr>
        <w:t xml:space="preserve"> </w:t>
      </w:r>
      <w:proofErr w:type="spellStart"/>
      <w:r w:rsidRPr="00DE262F">
        <w:rPr>
          <w:rFonts w:ascii="Cambria" w:hAnsi="Cambria"/>
        </w:rPr>
        <w:t>terakhir</w:t>
      </w:r>
      <w:proofErr w:type="spellEnd"/>
      <w:r w:rsidRPr="00DE262F">
        <w:rPr>
          <w:rFonts w:ascii="Cambria" w:hAnsi="Cambria"/>
        </w:rPr>
        <w:t xml:space="preserve">, </w:t>
      </w:r>
      <w:proofErr w:type="spellStart"/>
      <w:r w:rsidRPr="00DE262F">
        <w:rPr>
          <w:rFonts w:ascii="Cambria" w:hAnsi="Cambria"/>
        </w:rPr>
        <w:t>baik</w:t>
      </w:r>
      <w:proofErr w:type="spellEnd"/>
      <w:r w:rsidRPr="00DE262F">
        <w:rPr>
          <w:rFonts w:ascii="Cambria" w:hAnsi="Cambria"/>
        </w:rPr>
        <w:t xml:space="preserve"> di </w:t>
      </w:r>
      <w:proofErr w:type="spellStart"/>
      <w:r w:rsidRPr="00DE262F">
        <w:rPr>
          <w:rFonts w:ascii="Cambria" w:hAnsi="Cambria"/>
        </w:rPr>
        <w:t>lingkungan</w:t>
      </w:r>
      <w:proofErr w:type="spellEnd"/>
      <w:r w:rsidRPr="00DE262F">
        <w:rPr>
          <w:rFonts w:ascii="Cambria" w:hAnsi="Cambria"/>
        </w:rPr>
        <w:t xml:space="preserve"> </w:t>
      </w:r>
      <w:proofErr w:type="spellStart"/>
      <w:r w:rsidRPr="00DE262F">
        <w:rPr>
          <w:rFonts w:ascii="Cambria" w:hAnsi="Cambria"/>
        </w:rPr>
        <w:t>pemerintah</w:t>
      </w:r>
      <w:proofErr w:type="spellEnd"/>
      <w:r w:rsidRPr="00DE262F">
        <w:rPr>
          <w:rFonts w:ascii="Cambria" w:hAnsi="Cambria"/>
        </w:rPr>
        <w:t xml:space="preserve"> </w:t>
      </w:r>
      <w:proofErr w:type="spellStart"/>
      <w:r w:rsidRPr="00DE262F">
        <w:rPr>
          <w:rFonts w:ascii="Cambria" w:hAnsi="Cambria"/>
        </w:rPr>
        <w:t>maupun</w:t>
      </w:r>
      <w:proofErr w:type="spellEnd"/>
      <w:r w:rsidRPr="00DE262F">
        <w:rPr>
          <w:rFonts w:ascii="Cambria" w:hAnsi="Cambria"/>
        </w:rPr>
        <w:t xml:space="preserve"> </w:t>
      </w:r>
      <w:proofErr w:type="spellStart"/>
      <w:r w:rsidRPr="00DE262F">
        <w:rPr>
          <w:rFonts w:ascii="Cambria" w:hAnsi="Cambria"/>
        </w:rPr>
        <w:t>swasta</w:t>
      </w:r>
      <w:proofErr w:type="spellEnd"/>
      <w:r w:rsidRPr="00DE262F">
        <w:rPr>
          <w:rFonts w:ascii="Cambria" w:hAnsi="Cambria"/>
        </w:rPr>
        <w:t xml:space="preserve"> </w:t>
      </w:r>
      <w:proofErr w:type="spellStart"/>
      <w:r w:rsidRPr="00DE262F">
        <w:rPr>
          <w:rFonts w:ascii="Cambria" w:hAnsi="Cambria"/>
        </w:rPr>
        <w:t>termasuk</w:t>
      </w:r>
      <w:proofErr w:type="spellEnd"/>
      <w:r w:rsidRPr="00DE262F">
        <w:rPr>
          <w:rFonts w:ascii="Cambria" w:hAnsi="Cambria"/>
        </w:rPr>
        <w:t xml:space="preserve"> </w:t>
      </w:r>
      <w:proofErr w:type="spellStart"/>
      <w:r w:rsidRPr="00DE262F">
        <w:rPr>
          <w:rFonts w:ascii="Cambria" w:hAnsi="Cambria"/>
        </w:rPr>
        <w:t>pengalaman</w:t>
      </w:r>
      <w:proofErr w:type="spellEnd"/>
      <w:r w:rsidRPr="00DE262F">
        <w:rPr>
          <w:rFonts w:ascii="Cambria" w:hAnsi="Cambria"/>
        </w:rPr>
        <w:t xml:space="preserve"> </w:t>
      </w:r>
      <w:proofErr w:type="spellStart"/>
      <w:r w:rsidRPr="00DE262F">
        <w:rPr>
          <w:rFonts w:ascii="Cambria" w:hAnsi="Cambria"/>
        </w:rPr>
        <w:t>subkontrak</w:t>
      </w:r>
      <w:proofErr w:type="spellEnd"/>
      <w:r w:rsidRPr="006A3187">
        <w:rPr>
          <w:rFonts w:ascii="Cambria" w:hAnsi="Cambria"/>
          <w:bCs/>
        </w:rPr>
        <w:t>;</w:t>
      </w:r>
    </w:p>
    <w:p w:rsidR="00A153E2" w:rsidRPr="006A3187" w:rsidRDefault="00A153E2" w:rsidP="00A153E2">
      <w:pPr>
        <w:pStyle w:val="Default"/>
        <w:numPr>
          <w:ilvl w:val="0"/>
          <w:numId w:val="1"/>
        </w:numPr>
        <w:tabs>
          <w:tab w:val="left" w:pos="709"/>
        </w:tabs>
        <w:spacing w:line="240" w:lineRule="atLeast"/>
        <w:jc w:val="both"/>
        <w:rPr>
          <w:rFonts w:ascii="Cambria" w:hAnsi="Cambria"/>
        </w:rPr>
      </w:pPr>
      <w:proofErr w:type="spellStart"/>
      <w:r w:rsidRPr="006A3187">
        <w:rPr>
          <w:rFonts w:ascii="Cambria" w:hAnsi="Cambria"/>
          <w:bCs/>
        </w:rPr>
        <w:t>Memiliki</w:t>
      </w:r>
      <w:proofErr w:type="spellEnd"/>
      <w:r w:rsidRPr="006A3187">
        <w:rPr>
          <w:rFonts w:ascii="Cambria" w:hAnsi="Cambria"/>
          <w:bCs/>
        </w:rPr>
        <w:t xml:space="preserve"> </w:t>
      </w:r>
      <w:proofErr w:type="spellStart"/>
      <w:r w:rsidRPr="006A3187">
        <w:rPr>
          <w:rFonts w:ascii="Cambria" w:hAnsi="Cambria"/>
          <w:bCs/>
        </w:rPr>
        <w:t>kinerja</w:t>
      </w:r>
      <w:proofErr w:type="spellEnd"/>
      <w:r w:rsidRPr="006A3187">
        <w:rPr>
          <w:rFonts w:ascii="Cambria" w:hAnsi="Cambria"/>
          <w:bCs/>
        </w:rPr>
        <w:t xml:space="preserve"> </w:t>
      </w:r>
      <w:proofErr w:type="spellStart"/>
      <w:r w:rsidRPr="006A3187">
        <w:rPr>
          <w:rFonts w:ascii="Cambria" w:hAnsi="Cambria"/>
          <w:bCs/>
        </w:rPr>
        <w:t>baik</w:t>
      </w:r>
      <w:proofErr w:type="spellEnd"/>
      <w:r w:rsidRPr="006A3187">
        <w:rPr>
          <w:rFonts w:ascii="Cambria" w:hAnsi="Cambria"/>
          <w:bCs/>
        </w:rPr>
        <w:t xml:space="preserve"> </w:t>
      </w:r>
      <w:proofErr w:type="spellStart"/>
      <w:r w:rsidRPr="006A3187">
        <w:rPr>
          <w:rFonts w:ascii="Cambria" w:hAnsi="Cambria"/>
          <w:bCs/>
        </w:rPr>
        <w:t>dan</w:t>
      </w:r>
      <w:proofErr w:type="spellEnd"/>
      <w:r w:rsidRPr="006A3187">
        <w:rPr>
          <w:rFonts w:ascii="Cambria" w:hAnsi="Cambria"/>
          <w:bCs/>
        </w:rPr>
        <w:t xml:space="preserve"> </w:t>
      </w:r>
      <w:proofErr w:type="spellStart"/>
      <w:r w:rsidRPr="006A3187">
        <w:rPr>
          <w:rFonts w:ascii="Cambria" w:hAnsi="Cambria"/>
          <w:bCs/>
        </w:rPr>
        <w:t>tidak</w:t>
      </w:r>
      <w:proofErr w:type="spellEnd"/>
      <w:r w:rsidRPr="006A3187">
        <w:rPr>
          <w:rFonts w:ascii="Cambria" w:hAnsi="Cambria"/>
          <w:bCs/>
        </w:rPr>
        <w:t xml:space="preserve"> </w:t>
      </w:r>
      <w:proofErr w:type="spellStart"/>
      <w:r w:rsidRPr="006A3187">
        <w:rPr>
          <w:rFonts w:ascii="Cambria" w:hAnsi="Cambria"/>
          <w:bCs/>
        </w:rPr>
        <w:t>masuk</w:t>
      </w:r>
      <w:proofErr w:type="spellEnd"/>
      <w:r w:rsidRPr="006A3187">
        <w:rPr>
          <w:rFonts w:ascii="Cambria" w:hAnsi="Cambria"/>
          <w:bCs/>
        </w:rPr>
        <w:t xml:space="preserve"> </w:t>
      </w:r>
      <w:proofErr w:type="spellStart"/>
      <w:r w:rsidRPr="006A3187">
        <w:rPr>
          <w:rFonts w:ascii="Cambria" w:hAnsi="Cambria"/>
          <w:bCs/>
        </w:rPr>
        <w:t>dalam</w:t>
      </w:r>
      <w:proofErr w:type="spellEnd"/>
      <w:r w:rsidRPr="006A3187">
        <w:rPr>
          <w:rFonts w:ascii="Cambria" w:hAnsi="Cambria"/>
          <w:bCs/>
        </w:rPr>
        <w:t xml:space="preserve"> </w:t>
      </w:r>
      <w:proofErr w:type="spellStart"/>
      <w:r w:rsidRPr="006A3187">
        <w:rPr>
          <w:rFonts w:ascii="Cambria" w:hAnsi="Cambria"/>
          <w:bCs/>
        </w:rPr>
        <w:t>daftar</w:t>
      </w:r>
      <w:proofErr w:type="spellEnd"/>
      <w:r w:rsidRPr="006A3187">
        <w:rPr>
          <w:rFonts w:ascii="Cambria" w:hAnsi="Cambria"/>
          <w:bCs/>
        </w:rPr>
        <w:t xml:space="preserve"> </w:t>
      </w:r>
      <w:proofErr w:type="spellStart"/>
      <w:r w:rsidRPr="006A3187">
        <w:rPr>
          <w:rFonts w:ascii="Cambria" w:hAnsi="Cambria"/>
          <w:bCs/>
        </w:rPr>
        <w:t>sanksi</w:t>
      </w:r>
      <w:proofErr w:type="spellEnd"/>
      <w:r w:rsidRPr="006A3187">
        <w:rPr>
          <w:rFonts w:ascii="Cambria" w:hAnsi="Cambria"/>
          <w:bCs/>
        </w:rPr>
        <w:t xml:space="preserve"> </w:t>
      </w:r>
      <w:proofErr w:type="spellStart"/>
      <w:r w:rsidRPr="006A3187">
        <w:rPr>
          <w:rFonts w:ascii="Cambria" w:hAnsi="Cambria"/>
          <w:bCs/>
        </w:rPr>
        <w:t>atau</w:t>
      </w:r>
      <w:proofErr w:type="spellEnd"/>
      <w:r w:rsidRPr="006A3187">
        <w:rPr>
          <w:rFonts w:ascii="Cambria" w:hAnsi="Cambria"/>
          <w:bCs/>
        </w:rPr>
        <w:t xml:space="preserve"> </w:t>
      </w:r>
      <w:proofErr w:type="spellStart"/>
      <w:r w:rsidRPr="006A3187">
        <w:rPr>
          <w:rFonts w:ascii="Cambria" w:hAnsi="Cambria"/>
          <w:bCs/>
        </w:rPr>
        <w:t>daftar</w:t>
      </w:r>
      <w:proofErr w:type="spellEnd"/>
      <w:r w:rsidRPr="006A3187">
        <w:rPr>
          <w:rFonts w:ascii="Cambria" w:hAnsi="Cambria"/>
          <w:bCs/>
        </w:rPr>
        <w:t xml:space="preserve"> </w:t>
      </w:r>
      <w:proofErr w:type="spellStart"/>
      <w:r w:rsidRPr="006A3187">
        <w:rPr>
          <w:rFonts w:ascii="Cambria" w:hAnsi="Cambria"/>
          <w:bCs/>
        </w:rPr>
        <w:t>hitam</w:t>
      </w:r>
      <w:proofErr w:type="spellEnd"/>
      <w:r w:rsidRPr="006A3187">
        <w:rPr>
          <w:rFonts w:ascii="Cambria" w:hAnsi="Cambria"/>
          <w:bCs/>
        </w:rPr>
        <w:t xml:space="preserve"> </w:t>
      </w:r>
      <w:proofErr w:type="spellStart"/>
      <w:r w:rsidRPr="006A3187">
        <w:rPr>
          <w:rFonts w:ascii="Cambria" w:hAnsi="Cambria"/>
          <w:bCs/>
        </w:rPr>
        <w:t>disuatu</w:t>
      </w:r>
      <w:proofErr w:type="spellEnd"/>
      <w:r w:rsidRPr="006A3187">
        <w:rPr>
          <w:rFonts w:ascii="Cambria" w:hAnsi="Cambria"/>
          <w:bCs/>
        </w:rPr>
        <w:t xml:space="preserve"> </w:t>
      </w:r>
      <w:proofErr w:type="spellStart"/>
      <w:r w:rsidRPr="006A3187">
        <w:rPr>
          <w:rFonts w:ascii="Cambria" w:hAnsi="Cambria"/>
          <w:bCs/>
        </w:rPr>
        <w:t>instansi</w:t>
      </w:r>
      <w:proofErr w:type="spellEnd"/>
      <w:r w:rsidRPr="006A3187">
        <w:rPr>
          <w:rFonts w:ascii="Cambria" w:hAnsi="Cambria"/>
          <w:bCs/>
        </w:rPr>
        <w:t xml:space="preserve"> </w:t>
      </w:r>
      <w:proofErr w:type="spellStart"/>
      <w:r w:rsidRPr="006A3187">
        <w:rPr>
          <w:rFonts w:ascii="Cambria" w:hAnsi="Cambria"/>
          <w:bCs/>
        </w:rPr>
        <w:t>pemerintah</w:t>
      </w:r>
      <w:proofErr w:type="spellEnd"/>
      <w:r w:rsidRPr="006A3187">
        <w:rPr>
          <w:rFonts w:ascii="Cambria" w:hAnsi="Cambria"/>
          <w:bCs/>
        </w:rPr>
        <w:t>;</w:t>
      </w:r>
    </w:p>
    <w:p w:rsidR="00A153E2" w:rsidRPr="006A3187" w:rsidRDefault="00A153E2" w:rsidP="00A153E2">
      <w:pPr>
        <w:pStyle w:val="Default"/>
        <w:numPr>
          <w:ilvl w:val="0"/>
          <w:numId w:val="1"/>
        </w:numPr>
        <w:tabs>
          <w:tab w:val="left" w:pos="709"/>
        </w:tabs>
        <w:spacing w:line="240" w:lineRule="atLeast"/>
        <w:jc w:val="both"/>
        <w:rPr>
          <w:rFonts w:ascii="Cambria" w:hAnsi="Cambria"/>
        </w:rPr>
      </w:pPr>
      <w:proofErr w:type="spellStart"/>
      <w:r w:rsidRPr="006A3187">
        <w:rPr>
          <w:rFonts w:ascii="Cambria" w:hAnsi="Cambria"/>
          <w:bCs/>
        </w:rPr>
        <w:t>Memiliki</w:t>
      </w:r>
      <w:proofErr w:type="spellEnd"/>
      <w:r w:rsidRPr="006A3187">
        <w:rPr>
          <w:rFonts w:ascii="Cambria" w:hAnsi="Cambria"/>
          <w:bCs/>
        </w:rPr>
        <w:t xml:space="preserve"> </w:t>
      </w:r>
      <w:proofErr w:type="spellStart"/>
      <w:r w:rsidRPr="006A3187">
        <w:rPr>
          <w:rFonts w:ascii="Cambria" w:hAnsi="Cambria"/>
          <w:bCs/>
        </w:rPr>
        <w:t>kemampuan</w:t>
      </w:r>
      <w:proofErr w:type="spellEnd"/>
      <w:r w:rsidRPr="006A3187">
        <w:rPr>
          <w:rFonts w:ascii="Cambria" w:hAnsi="Cambria"/>
          <w:bCs/>
        </w:rPr>
        <w:t xml:space="preserve"> </w:t>
      </w:r>
      <w:proofErr w:type="spellStart"/>
      <w:r w:rsidRPr="006A3187">
        <w:rPr>
          <w:rFonts w:ascii="Cambria" w:hAnsi="Cambria"/>
          <w:bCs/>
        </w:rPr>
        <w:t>pada</w:t>
      </w:r>
      <w:proofErr w:type="spellEnd"/>
      <w:r w:rsidRPr="006A3187">
        <w:rPr>
          <w:rFonts w:ascii="Cambria" w:hAnsi="Cambria"/>
          <w:bCs/>
        </w:rPr>
        <w:t xml:space="preserve"> </w:t>
      </w:r>
      <w:proofErr w:type="spellStart"/>
      <w:r w:rsidRPr="006A3187">
        <w:rPr>
          <w:rFonts w:ascii="Cambria" w:hAnsi="Cambria"/>
          <w:bCs/>
        </w:rPr>
        <w:t>subbidang</w:t>
      </w:r>
      <w:proofErr w:type="spellEnd"/>
      <w:r w:rsidRPr="006A3187">
        <w:rPr>
          <w:rFonts w:ascii="Cambria" w:hAnsi="Cambria"/>
          <w:bCs/>
        </w:rPr>
        <w:t xml:space="preserve"> </w:t>
      </w:r>
      <w:proofErr w:type="spellStart"/>
      <w:r w:rsidRPr="006A3187">
        <w:rPr>
          <w:rFonts w:ascii="Cambria" w:hAnsi="Cambria"/>
          <w:bCs/>
        </w:rPr>
        <w:t>pekerjaan</w:t>
      </w:r>
      <w:proofErr w:type="spellEnd"/>
      <w:r w:rsidRPr="006A3187">
        <w:rPr>
          <w:rFonts w:ascii="Cambria" w:hAnsi="Cambria"/>
          <w:bCs/>
        </w:rPr>
        <w:t xml:space="preserve"> yang </w:t>
      </w:r>
      <w:proofErr w:type="spellStart"/>
      <w:r w:rsidRPr="006A3187">
        <w:rPr>
          <w:rFonts w:ascii="Cambria" w:hAnsi="Cambria"/>
          <w:bCs/>
        </w:rPr>
        <w:t>sesuai</w:t>
      </w:r>
      <w:proofErr w:type="spellEnd"/>
      <w:r w:rsidRPr="006A3187">
        <w:rPr>
          <w:rFonts w:ascii="Cambria" w:hAnsi="Cambria"/>
          <w:bCs/>
        </w:rPr>
        <w:t>;</w:t>
      </w:r>
    </w:p>
    <w:p w:rsidR="00A153E2" w:rsidRPr="006A3187" w:rsidRDefault="00A153E2" w:rsidP="00A153E2">
      <w:pPr>
        <w:pStyle w:val="Default"/>
        <w:numPr>
          <w:ilvl w:val="0"/>
          <w:numId w:val="1"/>
        </w:numPr>
        <w:tabs>
          <w:tab w:val="left" w:pos="709"/>
        </w:tabs>
        <w:spacing w:line="240" w:lineRule="atLeast"/>
        <w:jc w:val="both"/>
        <w:rPr>
          <w:rFonts w:ascii="Cambria" w:hAnsi="Cambria"/>
        </w:rPr>
      </w:pPr>
      <w:proofErr w:type="spellStart"/>
      <w:r w:rsidRPr="006A3187">
        <w:rPr>
          <w:rFonts w:ascii="Cambria" w:hAnsi="Cambria"/>
          <w:bCs/>
        </w:rPr>
        <w:t>Memiliki</w:t>
      </w:r>
      <w:proofErr w:type="spellEnd"/>
      <w:r w:rsidRPr="006A3187">
        <w:rPr>
          <w:rFonts w:ascii="Cambria" w:hAnsi="Cambria"/>
          <w:bCs/>
        </w:rPr>
        <w:t xml:space="preserve"> </w:t>
      </w:r>
      <w:proofErr w:type="spellStart"/>
      <w:r w:rsidRPr="006A3187">
        <w:rPr>
          <w:rFonts w:ascii="Cambria" w:hAnsi="Cambria"/>
          <w:bCs/>
        </w:rPr>
        <w:t>kemampuan</w:t>
      </w:r>
      <w:proofErr w:type="spellEnd"/>
      <w:r w:rsidRPr="006A3187">
        <w:rPr>
          <w:rFonts w:ascii="Cambria" w:hAnsi="Cambria"/>
          <w:bCs/>
        </w:rPr>
        <w:t xml:space="preserve"> </w:t>
      </w:r>
      <w:proofErr w:type="spellStart"/>
      <w:r w:rsidRPr="006A3187">
        <w:rPr>
          <w:rFonts w:ascii="Cambria" w:hAnsi="Cambria"/>
          <w:bCs/>
        </w:rPr>
        <w:t>menyediakan</w:t>
      </w:r>
      <w:proofErr w:type="spellEnd"/>
      <w:r w:rsidRPr="006A3187">
        <w:rPr>
          <w:rFonts w:ascii="Cambria" w:hAnsi="Cambria"/>
          <w:bCs/>
        </w:rPr>
        <w:t xml:space="preserve"> </w:t>
      </w:r>
      <w:proofErr w:type="spellStart"/>
      <w:r w:rsidRPr="006A3187">
        <w:rPr>
          <w:rFonts w:ascii="Cambria" w:hAnsi="Cambria"/>
          <w:bCs/>
        </w:rPr>
        <w:t>fasilitas</w:t>
      </w:r>
      <w:proofErr w:type="spellEnd"/>
      <w:r w:rsidRPr="006A3187">
        <w:rPr>
          <w:rFonts w:ascii="Cambria" w:hAnsi="Cambria"/>
          <w:bCs/>
        </w:rPr>
        <w:t xml:space="preserve"> </w:t>
      </w:r>
      <w:proofErr w:type="spellStart"/>
      <w:r w:rsidRPr="006A3187">
        <w:rPr>
          <w:rFonts w:ascii="Cambria" w:hAnsi="Cambria"/>
          <w:bCs/>
        </w:rPr>
        <w:t>dan</w:t>
      </w:r>
      <w:proofErr w:type="spellEnd"/>
      <w:r w:rsidRPr="006A3187">
        <w:rPr>
          <w:rFonts w:ascii="Cambria" w:hAnsi="Cambria"/>
          <w:bCs/>
        </w:rPr>
        <w:t xml:space="preserve"> </w:t>
      </w:r>
      <w:proofErr w:type="spellStart"/>
      <w:r w:rsidRPr="006A3187">
        <w:rPr>
          <w:rFonts w:ascii="Cambria" w:hAnsi="Cambria"/>
          <w:bCs/>
        </w:rPr>
        <w:t>peralatan</w:t>
      </w:r>
      <w:proofErr w:type="spellEnd"/>
      <w:r w:rsidRPr="006A3187">
        <w:rPr>
          <w:rFonts w:ascii="Cambria" w:hAnsi="Cambria"/>
          <w:bCs/>
        </w:rPr>
        <w:t xml:space="preserve"> </w:t>
      </w:r>
      <w:proofErr w:type="spellStart"/>
      <w:r w:rsidRPr="006A3187">
        <w:rPr>
          <w:rFonts w:ascii="Cambria" w:hAnsi="Cambria"/>
          <w:bCs/>
        </w:rPr>
        <w:t>serta</w:t>
      </w:r>
      <w:proofErr w:type="spellEnd"/>
      <w:r w:rsidRPr="006A3187">
        <w:rPr>
          <w:rFonts w:ascii="Cambria" w:hAnsi="Cambria"/>
          <w:bCs/>
        </w:rPr>
        <w:t xml:space="preserve"> </w:t>
      </w:r>
      <w:proofErr w:type="spellStart"/>
      <w:r w:rsidRPr="006A3187">
        <w:rPr>
          <w:rFonts w:ascii="Cambria" w:hAnsi="Cambria"/>
          <w:bCs/>
        </w:rPr>
        <w:t>personil</w:t>
      </w:r>
      <w:proofErr w:type="spellEnd"/>
      <w:r w:rsidRPr="006A3187">
        <w:rPr>
          <w:rFonts w:ascii="Cambria" w:hAnsi="Cambria"/>
          <w:bCs/>
        </w:rPr>
        <w:t xml:space="preserve"> yang </w:t>
      </w:r>
      <w:proofErr w:type="spellStart"/>
      <w:r w:rsidRPr="006A3187">
        <w:rPr>
          <w:rFonts w:ascii="Cambria" w:hAnsi="Cambria"/>
          <w:bCs/>
        </w:rPr>
        <w:t>diperlukan</w:t>
      </w:r>
      <w:proofErr w:type="spellEnd"/>
      <w:r w:rsidRPr="006A3187">
        <w:rPr>
          <w:rFonts w:ascii="Cambria" w:hAnsi="Cambria"/>
          <w:bCs/>
        </w:rPr>
        <w:t xml:space="preserve"> </w:t>
      </w:r>
      <w:proofErr w:type="spellStart"/>
      <w:r w:rsidRPr="006A3187">
        <w:rPr>
          <w:rFonts w:ascii="Cambria" w:hAnsi="Cambria"/>
          <w:bCs/>
        </w:rPr>
        <w:t>untuk</w:t>
      </w:r>
      <w:proofErr w:type="spellEnd"/>
      <w:r w:rsidRPr="006A3187">
        <w:rPr>
          <w:rFonts w:ascii="Cambria" w:hAnsi="Cambria"/>
          <w:bCs/>
        </w:rPr>
        <w:t xml:space="preserve"> </w:t>
      </w:r>
      <w:proofErr w:type="spellStart"/>
      <w:r w:rsidRPr="006A3187">
        <w:rPr>
          <w:rFonts w:ascii="Cambria" w:hAnsi="Cambria"/>
          <w:bCs/>
        </w:rPr>
        <w:t>pelaksanaan</w:t>
      </w:r>
      <w:proofErr w:type="spellEnd"/>
      <w:r w:rsidRPr="006A3187">
        <w:rPr>
          <w:rFonts w:ascii="Cambria" w:hAnsi="Cambria"/>
          <w:bCs/>
        </w:rPr>
        <w:t xml:space="preserve"> </w:t>
      </w:r>
      <w:proofErr w:type="spellStart"/>
      <w:r w:rsidRPr="006A3187">
        <w:rPr>
          <w:rFonts w:ascii="Cambria" w:hAnsi="Cambria"/>
          <w:bCs/>
        </w:rPr>
        <w:t>pekerjaan</w:t>
      </w:r>
      <w:proofErr w:type="spellEnd"/>
      <w:r w:rsidRPr="006A3187">
        <w:rPr>
          <w:rFonts w:ascii="Cambria" w:hAnsi="Cambria"/>
          <w:bCs/>
        </w:rPr>
        <w:t>;</w:t>
      </w:r>
    </w:p>
    <w:p w:rsidR="00A153E2" w:rsidRPr="006A3187" w:rsidRDefault="00A153E2" w:rsidP="00A153E2">
      <w:pPr>
        <w:pStyle w:val="Default"/>
        <w:numPr>
          <w:ilvl w:val="0"/>
          <w:numId w:val="1"/>
        </w:numPr>
        <w:tabs>
          <w:tab w:val="left" w:pos="709"/>
        </w:tabs>
        <w:spacing w:line="240" w:lineRule="atLeast"/>
        <w:jc w:val="both"/>
        <w:rPr>
          <w:rFonts w:ascii="Cambria" w:hAnsi="Cambria"/>
        </w:rPr>
      </w:pPr>
      <w:proofErr w:type="spellStart"/>
      <w:r w:rsidRPr="006A3187">
        <w:rPr>
          <w:rFonts w:ascii="Cambria" w:hAnsi="Cambria"/>
          <w:bCs/>
        </w:rPr>
        <w:t>Tidak</w:t>
      </w:r>
      <w:proofErr w:type="spellEnd"/>
      <w:r w:rsidRPr="006A3187">
        <w:rPr>
          <w:rFonts w:ascii="Cambria" w:hAnsi="Cambria"/>
          <w:bCs/>
        </w:rPr>
        <w:t xml:space="preserve"> </w:t>
      </w:r>
      <w:proofErr w:type="spellStart"/>
      <w:r w:rsidRPr="006A3187">
        <w:rPr>
          <w:rFonts w:ascii="Cambria" w:hAnsi="Cambria"/>
          <w:bCs/>
        </w:rPr>
        <w:t>membuat</w:t>
      </w:r>
      <w:proofErr w:type="spellEnd"/>
      <w:r w:rsidRPr="006A3187">
        <w:rPr>
          <w:rFonts w:ascii="Cambria" w:hAnsi="Cambria"/>
          <w:bCs/>
        </w:rPr>
        <w:t xml:space="preserve"> </w:t>
      </w:r>
      <w:proofErr w:type="spellStart"/>
      <w:r w:rsidRPr="006A3187">
        <w:rPr>
          <w:rFonts w:ascii="Cambria" w:hAnsi="Cambria"/>
          <w:bCs/>
        </w:rPr>
        <w:t>pernyataan</w:t>
      </w:r>
      <w:proofErr w:type="spellEnd"/>
      <w:r w:rsidRPr="006A3187">
        <w:rPr>
          <w:rFonts w:ascii="Cambria" w:hAnsi="Cambria"/>
          <w:bCs/>
        </w:rPr>
        <w:t xml:space="preserve"> yang </w:t>
      </w:r>
      <w:proofErr w:type="spellStart"/>
      <w:r w:rsidRPr="006A3187">
        <w:rPr>
          <w:rFonts w:ascii="Cambria" w:hAnsi="Cambria"/>
          <w:bCs/>
        </w:rPr>
        <w:t>tidak</w:t>
      </w:r>
      <w:proofErr w:type="spellEnd"/>
      <w:r w:rsidRPr="006A3187">
        <w:rPr>
          <w:rFonts w:ascii="Cambria" w:hAnsi="Cambria"/>
          <w:bCs/>
        </w:rPr>
        <w:t xml:space="preserve"> </w:t>
      </w:r>
      <w:proofErr w:type="spellStart"/>
      <w:r w:rsidRPr="006A3187">
        <w:rPr>
          <w:rFonts w:ascii="Cambria" w:hAnsi="Cambria"/>
          <w:bCs/>
        </w:rPr>
        <w:t>benar</w:t>
      </w:r>
      <w:proofErr w:type="spellEnd"/>
      <w:r w:rsidRPr="006A3187">
        <w:rPr>
          <w:rFonts w:ascii="Cambria" w:hAnsi="Cambria"/>
          <w:bCs/>
        </w:rPr>
        <w:t xml:space="preserve"> </w:t>
      </w:r>
      <w:proofErr w:type="spellStart"/>
      <w:r w:rsidRPr="006A3187">
        <w:rPr>
          <w:rFonts w:ascii="Cambria" w:hAnsi="Cambria"/>
          <w:bCs/>
        </w:rPr>
        <w:t>tentang</w:t>
      </w:r>
      <w:proofErr w:type="spellEnd"/>
      <w:r w:rsidRPr="006A3187">
        <w:rPr>
          <w:rFonts w:ascii="Cambria" w:hAnsi="Cambria"/>
          <w:bCs/>
        </w:rPr>
        <w:t xml:space="preserve"> </w:t>
      </w:r>
      <w:proofErr w:type="spellStart"/>
      <w:r w:rsidRPr="006A3187">
        <w:rPr>
          <w:rFonts w:ascii="Cambria" w:hAnsi="Cambria"/>
          <w:bCs/>
        </w:rPr>
        <w:t>kompetensi</w:t>
      </w:r>
      <w:proofErr w:type="spellEnd"/>
      <w:r w:rsidRPr="006A3187">
        <w:rPr>
          <w:rFonts w:ascii="Cambria" w:hAnsi="Cambria"/>
          <w:bCs/>
        </w:rPr>
        <w:t xml:space="preserve"> </w:t>
      </w:r>
      <w:proofErr w:type="spellStart"/>
      <w:r w:rsidRPr="006A3187">
        <w:rPr>
          <w:rFonts w:ascii="Cambria" w:hAnsi="Cambria"/>
          <w:bCs/>
        </w:rPr>
        <w:t>dan</w:t>
      </w:r>
      <w:proofErr w:type="spellEnd"/>
      <w:r w:rsidRPr="006A3187">
        <w:rPr>
          <w:rFonts w:ascii="Cambria" w:hAnsi="Cambria"/>
          <w:bCs/>
        </w:rPr>
        <w:t xml:space="preserve"> </w:t>
      </w:r>
      <w:proofErr w:type="spellStart"/>
      <w:r w:rsidRPr="006A3187">
        <w:rPr>
          <w:rFonts w:ascii="Cambria" w:hAnsi="Cambria"/>
          <w:bCs/>
        </w:rPr>
        <w:t>kemampuan</w:t>
      </w:r>
      <w:proofErr w:type="spellEnd"/>
      <w:r w:rsidRPr="006A3187">
        <w:rPr>
          <w:rFonts w:ascii="Cambria" w:hAnsi="Cambria"/>
          <w:bCs/>
        </w:rPr>
        <w:t xml:space="preserve"> </w:t>
      </w:r>
      <w:proofErr w:type="spellStart"/>
      <w:r w:rsidRPr="006A3187">
        <w:rPr>
          <w:rFonts w:ascii="Cambria" w:hAnsi="Cambria"/>
          <w:bCs/>
        </w:rPr>
        <w:t>usaha</w:t>
      </w:r>
      <w:proofErr w:type="spellEnd"/>
      <w:r w:rsidRPr="006A3187">
        <w:rPr>
          <w:rFonts w:ascii="Cambria" w:hAnsi="Cambria"/>
          <w:bCs/>
        </w:rPr>
        <w:t xml:space="preserve"> yang </w:t>
      </w:r>
      <w:proofErr w:type="spellStart"/>
      <w:r w:rsidRPr="006A3187">
        <w:rPr>
          <w:rFonts w:ascii="Cambria" w:hAnsi="Cambria"/>
          <w:bCs/>
        </w:rPr>
        <w:t>dimilikinya</w:t>
      </w:r>
      <w:proofErr w:type="spellEnd"/>
      <w:r w:rsidRPr="006A3187">
        <w:rPr>
          <w:rFonts w:ascii="Cambria" w:hAnsi="Cambria"/>
          <w:bCs/>
        </w:rPr>
        <w:t>;</w:t>
      </w:r>
    </w:p>
    <w:p w:rsidR="00A153E2" w:rsidRPr="006A3187" w:rsidRDefault="00A153E2" w:rsidP="00A153E2">
      <w:pPr>
        <w:pStyle w:val="ListParagraph"/>
        <w:tabs>
          <w:tab w:val="left" w:pos="630"/>
        </w:tabs>
        <w:autoSpaceDE w:val="0"/>
        <w:autoSpaceDN w:val="0"/>
        <w:adjustRightInd w:val="0"/>
        <w:spacing w:line="240" w:lineRule="atLeast"/>
        <w:ind w:left="634"/>
        <w:jc w:val="both"/>
        <w:rPr>
          <w:rFonts w:ascii="Cambria" w:hAnsi="Cambria"/>
          <w:i/>
        </w:rPr>
      </w:pPr>
    </w:p>
    <w:p w:rsidR="00A153E2" w:rsidRPr="006A3187" w:rsidRDefault="00A153E2" w:rsidP="00A153E2">
      <w:pPr>
        <w:numPr>
          <w:ilvl w:val="0"/>
          <w:numId w:val="2"/>
        </w:numPr>
        <w:tabs>
          <w:tab w:val="clear" w:pos="720"/>
          <w:tab w:val="num" w:pos="270"/>
        </w:tabs>
        <w:autoSpaceDE w:val="0"/>
        <w:autoSpaceDN w:val="0"/>
        <w:adjustRightInd w:val="0"/>
        <w:ind w:left="360"/>
        <w:jc w:val="both"/>
        <w:rPr>
          <w:rFonts w:ascii="Cambria" w:hAnsi="Cambria"/>
          <w:sz w:val="24"/>
          <w:szCs w:val="24"/>
          <w:lang w:val="nl-NL"/>
        </w:rPr>
      </w:pPr>
      <w:r w:rsidRPr="006A3187">
        <w:rPr>
          <w:rFonts w:ascii="Cambria" w:hAnsi="Cambria"/>
          <w:b/>
          <w:sz w:val="24"/>
          <w:szCs w:val="24"/>
          <w:lang w:val="id-ID"/>
        </w:rPr>
        <w:t xml:space="preserve">Pendaftaran dan </w:t>
      </w:r>
      <w:r w:rsidRPr="006A3187">
        <w:rPr>
          <w:rFonts w:ascii="Cambria" w:hAnsi="Cambria"/>
          <w:b/>
          <w:sz w:val="24"/>
          <w:szCs w:val="24"/>
          <w:lang w:val="sv-SE"/>
        </w:rPr>
        <w:t xml:space="preserve">Pengambilan Dokumen </w:t>
      </w:r>
      <w:r w:rsidRPr="006A3187">
        <w:rPr>
          <w:rFonts w:ascii="Cambria" w:hAnsi="Cambria"/>
          <w:b/>
          <w:sz w:val="24"/>
          <w:szCs w:val="24"/>
          <w:lang w:val="id-ID"/>
        </w:rPr>
        <w:t>K</w:t>
      </w:r>
      <w:r w:rsidRPr="006A3187">
        <w:rPr>
          <w:rFonts w:ascii="Cambria" w:hAnsi="Cambria"/>
          <w:b/>
          <w:sz w:val="24"/>
          <w:szCs w:val="24"/>
          <w:lang w:val="sv-SE"/>
        </w:rPr>
        <w:t>ualifikasi</w:t>
      </w:r>
      <w:r w:rsidRPr="006A3187">
        <w:rPr>
          <w:rFonts w:ascii="Cambria" w:hAnsi="Cambria"/>
          <w:sz w:val="24"/>
          <w:szCs w:val="24"/>
          <w:lang w:val="sv-SE"/>
        </w:rPr>
        <w:t>:</w:t>
      </w:r>
    </w:p>
    <w:p w:rsidR="00A153E2" w:rsidRPr="006A3187" w:rsidRDefault="00A153E2" w:rsidP="00A153E2">
      <w:pPr>
        <w:tabs>
          <w:tab w:val="num" w:pos="284"/>
          <w:tab w:val="left" w:pos="2410"/>
        </w:tabs>
        <w:ind w:left="284"/>
        <w:jc w:val="both"/>
        <w:rPr>
          <w:rFonts w:ascii="Cambria" w:hAnsi="Cambria"/>
          <w:sz w:val="24"/>
          <w:szCs w:val="24"/>
          <w:lang w:val="id-ID"/>
        </w:rPr>
      </w:pPr>
      <w:proofErr w:type="spellStart"/>
      <w:r w:rsidRPr="006A3187">
        <w:rPr>
          <w:rFonts w:ascii="Cambria" w:eastAsia="Calibri" w:hAnsi="Cambria" w:cs="Calibri"/>
          <w:sz w:val="24"/>
          <w:szCs w:val="24"/>
        </w:rPr>
        <w:t>Pendaftaran</w:t>
      </w:r>
      <w:proofErr w:type="spellEnd"/>
      <w:r w:rsidRPr="006A3187">
        <w:rPr>
          <w:rFonts w:ascii="Cambria" w:eastAsia="Calibri" w:hAnsi="Cambria" w:cs="Calibri"/>
          <w:sz w:val="24"/>
          <w:szCs w:val="24"/>
        </w:rPr>
        <w:t xml:space="preserve"> </w:t>
      </w:r>
      <w:proofErr w:type="spellStart"/>
      <w:r w:rsidRPr="006A3187">
        <w:rPr>
          <w:rFonts w:ascii="Cambria" w:eastAsia="Calibri" w:hAnsi="Cambria" w:cs="Calibri"/>
          <w:sz w:val="24"/>
          <w:szCs w:val="24"/>
        </w:rPr>
        <w:t>dan</w:t>
      </w:r>
      <w:proofErr w:type="spellEnd"/>
      <w:r w:rsidRPr="006A3187">
        <w:rPr>
          <w:rFonts w:ascii="Cambria" w:eastAsia="Calibri" w:hAnsi="Cambria" w:cs="Calibri"/>
          <w:sz w:val="24"/>
          <w:szCs w:val="24"/>
        </w:rPr>
        <w:t xml:space="preserve"> </w:t>
      </w:r>
      <w:proofErr w:type="spellStart"/>
      <w:r w:rsidRPr="006A3187">
        <w:rPr>
          <w:rFonts w:ascii="Cambria" w:eastAsia="Calibri" w:hAnsi="Cambria" w:cs="Calibri"/>
          <w:sz w:val="24"/>
          <w:szCs w:val="24"/>
        </w:rPr>
        <w:t>pengambilan</w:t>
      </w:r>
      <w:proofErr w:type="spellEnd"/>
      <w:r w:rsidRPr="006A3187">
        <w:rPr>
          <w:rFonts w:ascii="Cambria" w:eastAsia="Calibri" w:hAnsi="Cambria" w:cs="Calibri"/>
          <w:sz w:val="24"/>
          <w:szCs w:val="24"/>
        </w:rPr>
        <w:t xml:space="preserve"> </w:t>
      </w:r>
      <w:proofErr w:type="spellStart"/>
      <w:r w:rsidRPr="006A3187">
        <w:rPr>
          <w:rFonts w:ascii="Cambria" w:eastAsia="Calibri" w:hAnsi="Cambria" w:cs="Calibri"/>
          <w:sz w:val="24"/>
          <w:szCs w:val="24"/>
        </w:rPr>
        <w:t>dokumen</w:t>
      </w:r>
      <w:proofErr w:type="spellEnd"/>
      <w:r w:rsidRPr="006A3187">
        <w:rPr>
          <w:rFonts w:ascii="Cambria" w:eastAsia="Calibri" w:hAnsi="Cambria" w:cs="Calibri"/>
          <w:sz w:val="24"/>
          <w:szCs w:val="24"/>
        </w:rPr>
        <w:t xml:space="preserve"> </w:t>
      </w:r>
      <w:proofErr w:type="spellStart"/>
      <w:r w:rsidRPr="006A3187">
        <w:rPr>
          <w:rFonts w:ascii="Cambria" w:eastAsia="Calibri" w:hAnsi="Cambria" w:cs="Calibri"/>
          <w:sz w:val="24"/>
          <w:szCs w:val="24"/>
        </w:rPr>
        <w:t>kualifikasi</w:t>
      </w:r>
      <w:proofErr w:type="spellEnd"/>
      <w:r w:rsidRPr="006A3187">
        <w:rPr>
          <w:rFonts w:ascii="Cambria" w:eastAsia="Calibri" w:hAnsi="Cambria" w:cs="Calibri"/>
          <w:sz w:val="24"/>
          <w:szCs w:val="24"/>
        </w:rPr>
        <w:t xml:space="preserve"> </w:t>
      </w:r>
      <w:proofErr w:type="spellStart"/>
      <w:r w:rsidRPr="006A3187">
        <w:rPr>
          <w:rFonts w:ascii="Cambria" w:eastAsia="Calibri" w:hAnsi="Cambria" w:cs="Calibri"/>
          <w:sz w:val="24"/>
          <w:szCs w:val="24"/>
        </w:rPr>
        <w:t>melalui</w:t>
      </w:r>
      <w:proofErr w:type="spellEnd"/>
      <w:r w:rsidRPr="006A3187">
        <w:rPr>
          <w:rFonts w:ascii="Cambria" w:eastAsia="Calibri" w:hAnsi="Cambria" w:cs="Calibri"/>
          <w:sz w:val="24"/>
          <w:szCs w:val="24"/>
        </w:rPr>
        <w:t xml:space="preserve"> </w:t>
      </w:r>
      <w:r w:rsidRPr="006A3187">
        <w:rPr>
          <w:rFonts w:ascii="Cambria" w:eastAsia="Calibri" w:hAnsi="Cambria" w:cs="Arial"/>
          <w:sz w:val="24"/>
          <w:szCs w:val="24"/>
        </w:rPr>
        <w:t xml:space="preserve">portal LPSE </w:t>
      </w:r>
      <w:r w:rsidRPr="006A3187">
        <w:rPr>
          <w:rFonts w:ascii="Cambria" w:hAnsi="Cambria"/>
          <w:sz w:val="24"/>
          <w:szCs w:val="24"/>
          <w:lang w:val="id-ID"/>
        </w:rPr>
        <w:t>(Lihat jadwal pada aplikasi SPSE)</w:t>
      </w:r>
    </w:p>
    <w:p w:rsidR="00A153E2" w:rsidRPr="006A3187" w:rsidRDefault="00A153E2" w:rsidP="00A153E2">
      <w:pPr>
        <w:autoSpaceDE w:val="0"/>
        <w:autoSpaceDN w:val="0"/>
        <w:adjustRightInd w:val="0"/>
        <w:spacing w:before="60"/>
        <w:ind w:left="360"/>
        <w:jc w:val="both"/>
        <w:rPr>
          <w:rFonts w:ascii="Cambria" w:hAnsi="Cambria"/>
          <w:sz w:val="24"/>
          <w:szCs w:val="24"/>
        </w:rPr>
      </w:pPr>
    </w:p>
    <w:p w:rsidR="00A153E2" w:rsidRPr="006A3187" w:rsidRDefault="00A153E2" w:rsidP="00A153E2">
      <w:pPr>
        <w:spacing w:before="60"/>
        <w:ind w:left="19"/>
        <w:rPr>
          <w:rFonts w:ascii="Cambria" w:hAnsi="Cambria"/>
          <w:sz w:val="24"/>
          <w:szCs w:val="24"/>
          <w:lang w:val="id-ID"/>
        </w:rPr>
      </w:pPr>
      <w:r w:rsidRPr="006A3187">
        <w:rPr>
          <w:rFonts w:ascii="Cambria" w:hAnsi="Cambria"/>
          <w:sz w:val="24"/>
          <w:szCs w:val="24"/>
          <w:lang w:val="id-ID"/>
        </w:rPr>
        <w:t>Demikian disampaikan untuk diketahui.</w:t>
      </w:r>
    </w:p>
    <w:p w:rsidR="00A153E2" w:rsidRPr="006A3187" w:rsidRDefault="00A153E2" w:rsidP="00A153E2">
      <w:pPr>
        <w:spacing w:before="60"/>
        <w:ind w:left="19"/>
        <w:rPr>
          <w:rFonts w:ascii="Cambria" w:hAnsi="Cambria"/>
          <w:sz w:val="24"/>
          <w:szCs w:val="24"/>
          <w:lang w:val="id-ID"/>
        </w:rPr>
      </w:pPr>
    </w:p>
    <w:p w:rsidR="00A153E2" w:rsidRPr="006A3187" w:rsidRDefault="00A153E2" w:rsidP="00A153E2">
      <w:pPr>
        <w:spacing w:before="60"/>
        <w:ind w:left="19"/>
        <w:rPr>
          <w:rFonts w:ascii="Cambria" w:hAnsi="Cambria"/>
          <w:sz w:val="24"/>
          <w:szCs w:val="24"/>
          <w:lang w:val="id-ID"/>
        </w:rPr>
      </w:pPr>
    </w:p>
    <w:p w:rsidR="00A153E2" w:rsidRPr="00325163" w:rsidRDefault="00A153E2" w:rsidP="00A153E2">
      <w:pPr>
        <w:spacing w:before="60"/>
        <w:ind w:left="19"/>
        <w:rPr>
          <w:rFonts w:ascii="Cambria" w:hAnsi="Cambria"/>
          <w:sz w:val="24"/>
          <w:szCs w:val="24"/>
        </w:rPr>
      </w:pPr>
      <w:r w:rsidRPr="006A3187">
        <w:rPr>
          <w:rFonts w:ascii="Cambria" w:hAnsi="Cambria"/>
          <w:sz w:val="24"/>
          <w:szCs w:val="24"/>
          <w:lang w:val="id-ID"/>
        </w:rPr>
        <w:t xml:space="preserve">Malang, </w:t>
      </w:r>
      <w:r>
        <w:rPr>
          <w:rFonts w:ascii="Cambria" w:hAnsi="Cambria"/>
          <w:sz w:val="24"/>
          <w:szCs w:val="24"/>
        </w:rPr>
        <w:t xml:space="preserve">1 </w:t>
      </w:r>
      <w:proofErr w:type="spellStart"/>
      <w:r>
        <w:rPr>
          <w:rFonts w:ascii="Cambria" w:hAnsi="Cambria"/>
          <w:sz w:val="24"/>
          <w:szCs w:val="24"/>
        </w:rPr>
        <w:t>Maret</w:t>
      </w:r>
      <w:proofErr w:type="spellEnd"/>
      <w:r>
        <w:rPr>
          <w:rFonts w:ascii="Cambria" w:hAnsi="Cambria"/>
          <w:sz w:val="24"/>
          <w:szCs w:val="24"/>
        </w:rPr>
        <w:t xml:space="preserve"> 2016</w:t>
      </w:r>
    </w:p>
    <w:p w:rsidR="00A153E2" w:rsidRPr="006A3187" w:rsidRDefault="00A153E2" w:rsidP="00A153E2">
      <w:pPr>
        <w:spacing w:before="60"/>
        <w:rPr>
          <w:rFonts w:ascii="Cambria" w:hAnsi="Cambria"/>
          <w:sz w:val="24"/>
          <w:szCs w:val="24"/>
          <w:lang w:val="id-ID"/>
        </w:rPr>
      </w:pPr>
    </w:p>
    <w:p w:rsidR="00A153E2" w:rsidRPr="006A3187" w:rsidRDefault="00A153E2" w:rsidP="00A153E2">
      <w:pPr>
        <w:spacing w:before="60"/>
        <w:ind w:left="19"/>
        <w:rPr>
          <w:rFonts w:ascii="Cambria" w:hAnsi="Cambria"/>
          <w:sz w:val="24"/>
          <w:szCs w:val="24"/>
          <w:lang w:val="id-ID"/>
        </w:rPr>
      </w:pPr>
      <w:r w:rsidRPr="006A3187">
        <w:rPr>
          <w:rFonts w:ascii="Cambria" w:hAnsi="Cambria"/>
          <w:sz w:val="24"/>
          <w:szCs w:val="24"/>
          <w:lang w:val="id-ID"/>
        </w:rPr>
        <w:t>ttd</w:t>
      </w:r>
    </w:p>
    <w:p w:rsidR="00A153E2" w:rsidRPr="006A3187" w:rsidRDefault="00A153E2" w:rsidP="00A153E2">
      <w:pPr>
        <w:spacing w:before="60"/>
        <w:ind w:left="19"/>
        <w:rPr>
          <w:rFonts w:ascii="Cambria" w:hAnsi="Cambria"/>
          <w:sz w:val="24"/>
          <w:szCs w:val="24"/>
          <w:lang w:val="id-ID"/>
        </w:rPr>
      </w:pPr>
    </w:p>
    <w:p w:rsidR="00A153E2" w:rsidRPr="006A3187" w:rsidRDefault="00A153E2" w:rsidP="00A153E2">
      <w:pPr>
        <w:spacing w:before="60"/>
        <w:ind w:left="19"/>
        <w:rPr>
          <w:rFonts w:ascii="Cambria" w:hAnsi="Cambria"/>
          <w:sz w:val="24"/>
          <w:szCs w:val="24"/>
          <w:lang w:val="id-ID"/>
        </w:rPr>
      </w:pPr>
      <w:r w:rsidRPr="006A3187">
        <w:rPr>
          <w:rFonts w:ascii="Cambria" w:hAnsi="Cambria"/>
          <w:sz w:val="24"/>
          <w:szCs w:val="24"/>
          <w:lang w:val="id-ID"/>
        </w:rPr>
        <w:t>Panitia Pengadaan Barang dan Jasa</w:t>
      </w:r>
    </w:p>
    <w:p w:rsidR="00A153E2" w:rsidRPr="00F65F13" w:rsidRDefault="00A153E2" w:rsidP="00A153E2">
      <w:pPr>
        <w:spacing w:before="60"/>
        <w:ind w:left="19"/>
        <w:rPr>
          <w:rFonts w:ascii="Footlight MT Light" w:hAnsi="Footlight MT Light"/>
          <w:sz w:val="24"/>
          <w:szCs w:val="24"/>
          <w:lang w:val="id-ID"/>
        </w:rPr>
      </w:pPr>
    </w:p>
    <w:p w:rsidR="00C97949" w:rsidRPr="00A153E2" w:rsidRDefault="00C97949">
      <w:pPr>
        <w:rPr>
          <w:lang w:val="id-ID"/>
        </w:rPr>
      </w:pPr>
    </w:p>
    <w:sectPr w:rsidR="00C97949" w:rsidRPr="00A15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ootlightMTLigh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4942"/>
    <w:multiLevelType w:val="hybridMultilevel"/>
    <w:tmpl w:val="66F40EC0"/>
    <w:lvl w:ilvl="0" w:tplc="7292A5EA">
      <w:numFmt w:val="bullet"/>
      <w:lvlText w:val="-"/>
      <w:lvlJc w:val="left"/>
      <w:pPr>
        <w:ind w:left="720" w:hanging="360"/>
      </w:pPr>
      <w:rPr>
        <w:rFonts w:ascii="Times New Roman" w:eastAsia="Times New Roman" w:hAnsi="Times New Roman" w:cs="Times New Roman" w:hint="default"/>
        <w:b/>
        <w:color w:val="auto"/>
      </w:rPr>
    </w:lvl>
    <w:lvl w:ilvl="1" w:tplc="04210003">
      <w:start w:val="1"/>
      <w:numFmt w:val="bullet"/>
      <w:lvlText w:val="o"/>
      <w:lvlJc w:val="left"/>
      <w:pPr>
        <w:ind w:left="2345"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48C1016"/>
    <w:multiLevelType w:val="hybridMultilevel"/>
    <w:tmpl w:val="2D0A2196"/>
    <w:lvl w:ilvl="0" w:tplc="CC880724">
      <w:start w:val="1"/>
      <w:numFmt w:val="decimal"/>
      <w:lvlText w:val="%1."/>
      <w:lvlJc w:val="left"/>
      <w:pPr>
        <w:tabs>
          <w:tab w:val="num" w:pos="720"/>
        </w:tabs>
        <w:ind w:left="720" w:hanging="360"/>
      </w:pPr>
      <w:rPr>
        <w:b/>
      </w:rPr>
    </w:lvl>
    <w:lvl w:ilvl="1" w:tplc="5858973A">
      <w:numFmt w:val="none"/>
      <w:lvlText w:val=""/>
      <w:lvlJc w:val="left"/>
      <w:pPr>
        <w:tabs>
          <w:tab w:val="num" w:pos="360"/>
        </w:tabs>
      </w:pPr>
    </w:lvl>
    <w:lvl w:ilvl="2" w:tplc="1CE26B96">
      <w:numFmt w:val="none"/>
      <w:lvlText w:val=""/>
      <w:lvlJc w:val="left"/>
      <w:pPr>
        <w:tabs>
          <w:tab w:val="num" w:pos="360"/>
        </w:tabs>
      </w:pPr>
    </w:lvl>
    <w:lvl w:ilvl="3" w:tplc="BE068182">
      <w:numFmt w:val="none"/>
      <w:lvlText w:val=""/>
      <w:lvlJc w:val="left"/>
      <w:pPr>
        <w:tabs>
          <w:tab w:val="num" w:pos="360"/>
        </w:tabs>
      </w:pPr>
    </w:lvl>
    <w:lvl w:ilvl="4" w:tplc="E50C9D56">
      <w:numFmt w:val="none"/>
      <w:lvlText w:val=""/>
      <w:lvlJc w:val="left"/>
      <w:pPr>
        <w:tabs>
          <w:tab w:val="num" w:pos="360"/>
        </w:tabs>
      </w:pPr>
    </w:lvl>
    <w:lvl w:ilvl="5" w:tplc="56C05650">
      <w:numFmt w:val="none"/>
      <w:lvlText w:val=""/>
      <w:lvlJc w:val="left"/>
      <w:pPr>
        <w:tabs>
          <w:tab w:val="num" w:pos="360"/>
        </w:tabs>
      </w:pPr>
    </w:lvl>
    <w:lvl w:ilvl="6" w:tplc="97367BA4">
      <w:numFmt w:val="none"/>
      <w:lvlText w:val=""/>
      <w:lvlJc w:val="left"/>
      <w:pPr>
        <w:tabs>
          <w:tab w:val="num" w:pos="360"/>
        </w:tabs>
      </w:pPr>
    </w:lvl>
    <w:lvl w:ilvl="7" w:tplc="E4180AF0">
      <w:numFmt w:val="none"/>
      <w:lvlText w:val=""/>
      <w:lvlJc w:val="left"/>
      <w:pPr>
        <w:tabs>
          <w:tab w:val="num" w:pos="360"/>
        </w:tabs>
      </w:pPr>
    </w:lvl>
    <w:lvl w:ilvl="8" w:tplc="FA52E602">
      <w:numFmt w:val="none"/>
      <w:lvlText w:val=""/>
      <w:lvlJc w:val="left"/>
      <w:pPr>
        <w:tabs>
          <w:tab w:val="num" w:pos="36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E2"/>
    <w:rsid w:val="000A1753"/>
    <w:rsid w:val="00A153E2"/>
    <w:rsid w:val="00C979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E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153E2"/>
    <w:pPr>
      <w:suppressAutoHyphens/>
      <w:jc w:val="center"/>
      <w:outlineLvl w:val="0"/>
    </w:pPr>
    <w:rPr>
      <w:rFonts w:ascii="Footlight MT Light" w:hAnsi="Footlight MT Light"/>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53E2"/>
    <w:rPr>
      <w:rFonts w:ascii="Footlight MT Light" w:eastAsia="Times New Roman" w:hAnsi="Footlight MT Light" w:cs="Times New Roman"/>
      <w:b/>
      <w:sz w:val="36"/>
      <w:szCs w:val="20"/>
    </w:rPr>
  </w:style>
  <w:style w:type="character" w:styleId="Hyperlink">
    <w:name w:val="Hyperlink"/>
    <w:rsid w:val="00A153E2"/>
    <w:rPr>
      <w:color w:val="0000FF"/>
      <w:u w:val="single"/>
    </w:rPr>
  </w:style>
  <w:style w:type="paragraph" w:styleId="ListParagraph">
    <w:name w:val="List Paragraph"/>
    <w:basedOn w:val="Normal"/>
    <w:qFormat/>
    <w:rsid w:val="00A153E2"/>
    <w:pPr>
      <w:ind w:left="720"/>
      <w:contextualSpacing/>
    </w:pPr>
    <w:rPr>
      <w:sz w:val="24"/>
      <w:szCs w:val="24"/>
    </w:rPr>
  </w:style>
  <w:style w:type="character" w:styleId="Strong">
    <w:name w:val="Strong"/>
    <w:uiPriority w:val="22"/>
    <w:qFormat/>
    <w:rsid w:val="00A153E2"/>
    <w:rPr>
      <w:b/>
      <w:bCs/>
    </w:rPr>
  </w:style>
  <w:style w:type="paragraph" w:customStyle="1" w:styleId="Default">
    <w:name w:val="Default"/>
    <w:rsid w:val="00A153E2"/>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153E2"/>
    <w:rPr>
      <w:rFonts w:ascii="Tahoma" w:hAnsi="Tahoma" w:cs="Tahoma"/>
      <w:sz w:val="16"/>
      <w:szCs w:val="16"/>
    </w:rPr>
  </w:style>
  <w:style w:type="character" w:customStyle="1" w:styleId="BalloonTextChar">
    <w:name w:val="Balloon Text Char"/>
    <w:basedOn w:val="DefaultParagraphFont"/>
    <w:link w:val="BalloonText"/>
    <w:uiPriority w:val="99"/>
    <w:semiHidden/>
    <w:rsid w:val="00A153E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E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153E2"/>
    <w:pPr>
      <w:suppressAutoHyphens/>
      <w:jc w:val="center"/>
      <w:outlineLvl w:val="0"/>
    </w:pPr>
    <w:rPr>
      <w:rFonts w:ascii="Footlight MT Light" w:hAnsi="Footlight MT Light"/>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53E2"/>
    <w:rPr>
      <w:rFonts w:ascii="Footlight MT Light" w:eastAsia="Times New Roman" w:hAnsi="Footlight MT Light" w:cs="Times New Roman"/>
      <w:b/>
      <w:sz w:val="36"/>
      <w:szCs w:val="20"/>
    </w:rPr>
  </w:style>
  <w:style w:type="character" w:styleId="Hyperlink">
    <w:name w:val="Hyperlink"/>
    <w:rsid w:val="00A153E2"/>
    <w:rPr>
      <w:color w:val="0000FF"/>
      <w:u w:val="single"/>
    </w:rPr>
  </w:style>
  <w:style w:type="paragraph" w:styleId="ListParagraph">
    <w:name w:val="List Paragraph"/>
    <w:basedOn w:val="Normal"/>
    <w:qFormat/>
    <w:rsid w:val="00A153E2"/>
    <w:pPr>
      <w:ind w:left="720"/>
      <w:contextualSpacing/>
    </w:pPr>
    <w:rPr>
      <w:sz w:val="24"/>
      <w:szCs w:val="24"/>
    </w:rPr>
  </w:style>
  <w:style w:type="character" w:styleId="Strong">
    <w:name w:val="Strong"/>
    <w:uiPriority w:val="22"/>
    <w:qFormat/>
    <w:rsid w:val="00A153E2"/>
    <w:rPr>
      <w:b/>
      <w:bCs/>
    </w:rPr>
  </w:style>
  <w:style w:type="paragraph" w:customStyle="1" w:styleId="Default">
    <w:name w:val="Default"/>
    <w:rsid w:val="00A153E2"/>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153E2"/>
    <w:rPr>
      <w:rFonts w:ascii="Tahoma" w:hAnsi="Tahoma" w:cs="Tahoma"/>
      <w:sz w:val="16"/>
      <w:szCs w:val="16"/>
    </w:rPr>
  </w:style>
  <w:style w:type="character" w:customStyle="1" w:styleId="BalloonTextChar">
    <w:name w:val="Balloon Text Char"/>
    <w:basedOn w:val="DefaultParagraphFont"/>
    <w:link w:val="BalloonText"/>
    <w:uiPriority w:val="99"/>
    <w:semiHidden/>
    <w:rsid w:val="00A153E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in-malang.ac.id" TargetMode="External"/><Relationship Id="rId3" Type="http://schemas.microsoft.com/office/2007/relationships/stylesWithEffects" Target="stylesWithEffects.xml"/><Relationship Id="rId7" Type="http://schemas.openxmlformats.org/officeDocument/2006/relationships/hyperlink" Target="http://www.uin-mal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ULP UIN Malang</dc:creator>
  <cp:lastModifiedBy>ULP UIN Malang</cp:lastModifiedBy>
  <cp:revision>1</cp:revision>
  <dcterms:created xsi:type="dcterms:W3CDTF">2016-03-01T09:12:00Z</dcterms:created>
  <dcterms:modified xsi:type="dcterms:W3CDTF">2016-03-01T09:13:00Z</dcterms:modified>
</cp:coreProperties>
</file>