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09" w:rsidRPr="006C1445" w:rsidRDefault="00C72409" w:rsidP="00C72409">
      <w:pPr>
        <w:pStyle w:val="Heading1"/>
        <w:rPr>
          <w:rFonts w:asciiTheme="majorHAnsi" w:hAnsiTheme="majorHAnsi"/>
          <w:sz w:val="24"/>
          <w:szCs w:val="24"/>
          <w:lang w:val="id-ID"/>
        </w:rPr>
      </w:pPr>
      <w:bookmarkStart w:id="0" w:name="_Toc345106518"/>
      <w:r w:rsidRPr="006C1445">
        <w:rPr>
          <w:rFonts w:asciiTheme="majorHAnsi" w:hAnsiTheme="majorHAnsi"/>
          <w:sz w:val="24"/>
          <w:szCs w:val="24"/>
          <w:lang w:val="id-ID"/>
        </w:rPr>
        <w:t>BAB II. PENGUMUMAN DENGAN PASCAKUALIFIKASI</w:t>
      </w:r>
      <w:bookmarkEnd w:id="0"/>
    </w:p>
    <w:p w:rsidR="00C72409" w:rsidRPr="006C1445" w:rsidRDefault="00C72409" w:rsidP="00C72409">
      <w:pPr>
        <w:pBdr>
          <w:bottom w:val="single" w:sz="4" w:space="1" w:color="auto"/>
        </w:pBdr>
        <w:jc w:val="center"/>
        <w:rPr>
          <w:rFonts w:asciiTheme="majorHAnsi" w:hAnsiTheme="majorHAnsi"/>
          <w:sz w:val="24"/>
          <w:szCs w:val="24"/>
          <w:lang w:val="id-ID"/>
        </w:rPr>
      </w:pPr>
    </w:p>
    <w:tbl>
      <w:tblPr>
        <w:tblW w:w="10040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51"/>
      </w:tblGrid>
      <w:tr w:rsidR="00C72409" w:rsidRPr="006C1445" w:rsidTr="009F5257">
        <w:trPr>
          <w:trHeight w:val="322"/>
          <w:jc w:val="center"/>
        </w:trPr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C72409" w:rsidRPr="006C1445" w:rsidRDefault="00C72409" w:rsidP="009F5257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sz w:val="24"/>
                <w:szCs w:val="24"/>
              </w:rPr>
              <w:br w:type="page"/>
            </w:r>
            <w:r w:rsidRPr="006C1445">
              <w:rPr>
                <w:rFonts w:asciiTheme="majorHAnsi" w:hAnsiTheme="majorHAnsi" w:cs="Tahoma"/>
                <w:b/>
                <w:noProof/>
                <w:sz w:val="24"/>
                <w:szCs w:val="24"/>
              </w:rPr>
              <w:drawing>
                <wp:inline distT="0" distB="0" distL="0" distR="0" wp14:anchorId="673820F5" wp14:editId="6F554931">
                  <wp:extent cx="716280" cy="685800"/>
                  <wp:effectExtent l="19050" t="0" r="7620" b="0"/>
                  <wp:docPr id="4" name="Picture 5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1" w:type="dxa"/>
            <w:tcBorders>
              <w:bottom w:val="double" w:sz="4" w:space="0" w:color="auto"/>
            </w:tcBorders>
          </w:tcPr>
          <w:p w:rsidR="00C72409" w:rsidRPr="006C1445" w:rsidRDefault="00C72409" w:rsidP="009F5257">
            <w:pPr>
              <w:jc w:val="center"/>
              <w:rPr>
                <w:rFonts w:asciiTheme="majorHAnsi" w:hAnsiTheme="majorHAnsi" w:cs="Tahoma"/>
                <w:b/>
                <w:bCs/>
                <w:spacing w:val="30"/>
                <w:sz w:val="24"/>
                <w:szCs w:val="24"/>
                <w:lang w:val="id-ID"/>
              </w:rPr>
            </w:pPr>
            <w:r w:rsidRPr="006C1445">
              <w:rPr>
                <w:rFonts w:asciiTheme="majorHAnsi" w:hAnsiTheme="majorHAnsi" w:cs="Tahoma"/>
                <w:b/>
                <w:bCs/>
                <w:spacing w:val="30"/>
                <w:sz w:val="24"/>
                <w:szCs w:val="24"/>
                <w:lang w:val="id-ID"/>
              </w:rPr>
              <w:t>KEMENTERIAN AGAMA</w:t>
            </w:r>
          </w:p>
          <w:p w:rsidR="00C72409" w:rsidRPr="006C1445" w:rsidRDefault="00C72409" w:rsidP="009F5257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w w:val="90"/>
                <w:sz w:val="24"/>
                <w:szCs w:val="24"/>
                <w:lang w:val="id-ID"/>
              </w:rPr>
            </w:pPr>
            <w:r w:rsidRPr="006C1445">
              <w:rPr>
                <w:rFonts w:asciiTheme="majorHAnsi" w:hAnsiTheme="majorHAnsi" w:cs="Tahoma"/>
                <w:b/>
                <w:bCs/>
                <w:w w:val="90"/>
                <w:sz w:val="24"/>
                <w:szCs w:val="24"/>
                <w:lang w:val="id-ID"/>
              </w:rPr>
              <w:t xml:space="preserve">UNIVERSITAS ISLAM NEGERI </w:t>
            </w:r>
            <w:r w:rsidRPr="006C1445">
              <w:rPr>
                <w:rFonts w:asciiTheme="majorHAnsi" w:hAnsiTheme="majorHAnsi" w:cs="Tahoma"/>
                <w:b/>
                <w:bCs/>
                <w:w w:val="90"/>
                <w:sz w:val="24"/>
                <w:szCs w:val="24"/>
              </w:rPr>
              <w:t xml:space="preserve">MAULANA MALIK IBRAHIM </w:t>
            </w:r>
            <w:r w:rsidRPr="006C1445">
              <w:rPr>
                <w:rFonts w:asciiTheme="majorHAnsi" w:hAnsiTheme="majorHAnsi" w:cs="Tahoma"/>
                <w:b/>
                <w:bCs/>
                <w:w w:val="90"/>
                <w:sz w:val="24"/>
                <w:szCs w:val="24"/>
                <w:lang w:val="id-ID"/>
              </w:rPr>
              <w:t>MALANG</w:t>
            </w:r>
          </w:p>
          <w:p w:rsidR="00C72409" w:rsidRPr="006C1445" w:rsidRDefault="00C72409" w:rsidP="009F5257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/>
              </w:rPr>
            </w:pPr>
            <w:r w:rsidRPr="006C1445">
              <w:rPr>
                <w:rFonts w:asciiTheme="majorHAnsi" w:hAnsiTheme="majorHAnsi" w:cs="Tahoma"/>
                <w:sz w:val="22"/>
                <w:szCs w:val="22"/>
                <w:lang w:val="id-ID"/>
              </w:rPr>
              <w:t>Jalan Gajayana 50, Malang 65144 Telepon (0341) 551354 Faksimile (0341) 572533</w:t>
            </w:r>
          </w:p>
          <w:p w:rsidR="00C72409" w:rsidRPr="006C1445" w:rsidRDefault="00C72409" w:rsidP="009F5257">
            <w:pPr>
              <w:spacing w:after="120"/>
              <w:jc w:val="center"/>
              <w:rPr>
                <w:rFonts w:asciiTheme="majorHAnsi" w:hAnsiTheme="majorHAnsi" w:cs="Tahoma"/>
                <w:b/>
                <w:bCs/>
                <w:sz w:val="24"/>
                <w:szCs w:val="24"/>
                <w:lang w:val="id-ID"/>
              </w:rPr>
            </w:pPr>
            <w:r w:rsidRPr="006C1445">
              <w:rPr>
                <w:rFonts w:asciiTheme="majorHAnsi" w:hAnsiTheme="majorHAnsi" w:cs="Tahoma"/>
                <w:sz w:val="24"/>
                <w:szCs w:val="24"/>
                <w:lang w:val="id-ID"/>
              </w:rPr>
              <w:t xml:space="preserve">Website: </w:t>
            </w:r>
            <w:hyperlink r:id="rId7" w:history="1">
              <w:r w:rsidRPr="006C1445">
                <w:rPr>
                  <w:rStyle w:val="Hyperlink"/>
                  <w:rFonts w:asciiTheme="majorHAnsi" w:hAnsiTheme="majorHAnsi" w:cs="Tahoma"/>
                  <w:sz w:val="24"/>
                  <w:szCs w:val="24"/>
                  <w:lang w:val="id-ID"/>
                </w:rPr>
                <w:t>www.uin-malang.ac.id</w:t>
              </w:r>
            </w:hyperlink>
            <w:r w:rsidRPr="006C1445">
              <w:rPr>
                <w:rFonts w:asciiTheme="majorHAnsi" w:hAnsiTheme="majorHAnsi" w:cs="Tahoma"/>
                <w:sz w:val="24"/>
                <w:szCs w:val="24"/>
                <w:lang w:val="id-ID"/>
              </w:rPr>
              <w:t xml:space="preserve"> E-mail: </w:t>
            </w:r>
            <w:hyperlink r:id="rId8" w:history="1">
              <w:r w:rsidRPr="006C1445">
                <w:rPr>
                  <w:rStyle w:val="Hyperlink"/>
                  <w:rFonts w:asciiTheme="majorHAnsi" w:hAnsiTheme="majorHAnsi" w:cs="Tahoma"/>
                  <w:sz w:val="24"/>
                  <w:szCs w:val="24"/>
                  <w:lang w:val="id-ID"/>
                </w:rPr>
                <w:t>info@uin-malang.ac.id</w:t>
              </w:r>
            </w:hyperlink>
          </w:p>
        </w:tc>
      </w:tr>
    </w:tbl>
    <w:p w:rsidR="00C72409" w:rsidRPr="006C1445" w:rsidRDefault="00C72409" w:rsidP="00C72409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C72409" w:rsidRPr="006C1445" w:rsidRDefault="00C72409" w:rsidP="00C72409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4"/>
          <w:szCs w:val="24"/>
          <w:lang w:val="id-ID"/>
        </w:rPr>
      </w:pPr>
      <w:r w:rsidRPr="006C1445">
        <w:rPr>
          <w:rFonts w:asciiTheme="majorHAnsi" w:hAnsiTheme="majorHAnsi" w:cs="Tahoma"/>
          <w:b/>
          <w:sz w:val="24"/>
          <w:szCs w:val="24"/>
          <w:lang w:val="pt-BR"/>
        </w:rPr>
        <w:t>PENGUMUMAN PEMILIHAN LANGSUNG</w:t>
      </w:r>
      <w:r w:rsidRPr="006C1445">
        <w:rPr>
          <w:rFonts w:asciiTheme="majorHAnsi" w:hAnsiTheme="majorHAnsi" w:cs="Tahoma"/>
          <w:b/>
          <w:sz w:val="24"/>
          <w:szCs w:val="24"/>
          <w:lang w:val="id-ID"/>
        </w:rPr>
        <w:t xml:space="preserve"> </w:t>
      </w:r>
    </w:p>
    <w:p w:rsidR="00C72409" w:rsidRPr="006C1445" w:rsidRDefault="00C72409" w:rsidP="00C72409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4"/>
          <w:szCs w:val="24"/>
          <w:lang w:val="pt-BR"/>
        </w:rPr>
      </w:pPr>
      <w:r w:rsidRPr="006C1445">
        <w:rPr>
          <w:rFonts w:asciiTheme="majorHAnsi" w:hAnsiTheme="majorHAnsi" w:cs="Tahoma"/>
          <w:b/>
          <w:sz w:val="24"/>
          <w:szCs w:val="24"/>
          <w:lang w:val="id-ID"/>
        </w:rPr>
        <w:t>DENGAN</w:t>
      </w:r>
      <w:r w:rsidRPr="006C1445">
        <w:rPr>
          <w:rFonts w:asciiTheme="majorHAnsi" w:hAnsiTheme="majorHAnsi" w:cs="Tahoma"/>
          <w:b/>
          <w:sz w:val="24"/>
          <w:szCs w:val="24"/>
          <w:lang w:val="pt-BR"/>
        </w:rPr>
        <w:t xml:space="preserve"> PASCAKUALIFIKASI</w:t>
      </w:r>
    </w:p>
    <w:p w:rsidR="00C72409" w:rsidRPr="006C1445" w:rsidRDefault="00C72409" w:rsidP="00C72409">
      <w:pPr>
        <w:autoSpaceDE w:val="0"/>
        <w:autoSpaceDN w:val="0"/>
        <w:adjustRightInd w:val="0"/>
        <w:spacing w:before="12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  <w:r w:rsidRPr="006C1445">
        <w:rPr>
          <w:rFonts w:asciiTheme="majorHAnsi" w:hAnsiTheme="majorHAnsi" w:cs="Tahoma"/>
          <w:sz w:val="24"/>
          <w:szCs w:val="24"/>
          <w:lang w:val="pt-BR"/>
        </w:rPr>
        <w:t>Nomor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>: Un.03/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>KS.01.7/</w:t>
      </w:r>
      <w:r>
        <w:rPr>
          <w:rFonts w:asciiTheme="majorHAnsi" w:hAnsiTheme="majorHAnsi" w:cs="Tahoma"/>
          <w:sz w:val="24"/>
          <w:szCs w:val="24"/>
          <w:lang w:val="id-ID"/>
        </w:rPr>
        <w:t>4031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>/2016</w:t>
      </w:r>
    </w:p>
    <w:p w:rsidR="00C72409" w:rsidRPr="006C1445" w:rsidRDefault="00C72409" w:rsidP="00C72409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C72409" w:rsidRPr="006C1445" w:rsidRDefault="00C72409" w:rsidP="00637B84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  <w:lang w:val="pt-BR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Panitia Pengadaan Barang dan Jasa UIN Maulana Malik Ibrahim Malang Tahun Anggaran 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>2016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>akan melaksanakan Pemilihan Langsung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dengan pascakualifikasi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 xml:space="preserve"> secara elektronik untuk paket pekerjaan </w:t>
      </w:r>
      <w:r w:rsidR="00637B84">
        <w:rPr>
          <w:rFonts w:asciiTheme="majorHAnsi" w:hAnsiTheme="majorHAnsi" w:cs="Tahoma"/>
          <w:sz w:val="24"/>
          <w:szCs w:val="24"/>
          <w:lang w:val="pt-BR"/>
        </w:rPr>
        <w:t xml:space="preserve">konstruksi </w:t>
      </w:r>
      <w:r w:rsidRPr="006C1445">
        <w:rPr>
          <w:rFonts w:asciiTheme="majorHAnsi" w:hAnsiTheme="majorHAnsi" w:cs="Tahoma"/>
          <w:sz w:val="24"/>
          <w:szCs w:val="24"/>
          <w:lang w:val="pt-BR"/>
        </w:rPr>
        <w:t>sebagai berikut:</w:t>
      </w:r>
    </w:p>
    <w:p w:rsidR="00C72409" w:rsidRPr="006C1445" w:rsidRDefault="00C72409" w:rsidP="00C72409">
      <w:pPr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pt-BR"/>
        </w:rPr>
      </w:pP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nl-NL"/>
        </w:rPr>
      </w:pPr>
      <w:r w:rsidRPr="006C1445">
        <w:rPr>
          <w:rFonts w:asciiTheme="majorHAnsi" w:hAnsiTheme="majorHAnsi" w:cs="Tahoma"/>
          <w:b/>
          <w:sz w:val="24"/>
          <w:szCs w:val="24"/>
          <w:lang w:val="nl-NL"/>
        </w:rPr>
        <w:t>Paket Pekerjaan</w:t>
      </w:r>
    </w:p>
    <w:p w:rsidR="00C72409" w:rsidRPr="006C1445" w:rsidRDefault="00C72409" w:rsidP="00C72409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sv-SE"/>
        </w:rPr>
        <w:t>Nama paket pekerjaan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</w:r>
      <w:r w:rsidRPr="006C1445">
        <w:rPr>
          <w:rFonts w:asciiTheme="majorHAnsi" w:hAnsiTheme="majorHAnsi" w:cs="Tahoma"/>
          <w:sz w:val="24"/>
          <w:szCs w:val="24"/>
          <w:lang w:val="sv-SE"/>
        </w:rPr>
        <w:t>: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  <w:t xml:space="preserve">Pengadaan Pekerjaan Konstruksi </w:t>
      </w:r>
      <w:bookmarkStart w:id="1" w:name="_GoBack"/>
      <w:r w:rsidRPr="006C1445">
        <w:rPr>
          <w:rFonts w:asciiTheme="majorHAnsi" w:hAnsiTheme="majorHAnsi" w:cs="Tahoma"/>
          <w:sz w:val="24"/>
          <w:szCs w:val="24"/>
          <w:lang w:val="id-ID"/>
        </w:rPr>
        <w:t>Penambahan Nilai Ruang Kuliah Gedung Kuliah A dan B UIN Maulana Malik Ibrahim Malang</w:t>
      </w:r>
      <w:bookmarkEnd w:id="1"/>
    </w:p>
    <w:p w:rsidR="00C72409" w:rsidRPr="006C1445" w:rsidRDefault="00C72409" w:rsidP="00C72409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>Lingkup pekerjaan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  <w:t>: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  <w:t xml:space="preserve">Pengadaan Pekerjaan Konstruksi Penambahan Nilai Ruang Kuliah Gedung Kuliah A dan B </w:t>
      </w:r>
    </w:p>
    <w:p w:rsidR="00C72409" w:rsidRPr="006C1445" w:rsidRDefault="00C72409" w:rsidP="00C72409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sz w:val="24"/>
          <w:szCs w:val="24"/>
          <w:lang w:val="sv-SE"/>
        </w:rPr>
        <w:t>Nilai total HPS</w:t>
      </w:r>
      <w:r w:rsidRPr="006C1445">
        <w:rPr>
          <w:rFonts w:asciiTheme="majorHAnsi" w:hAnsiTheme="majorHAnsi" w:cs="Tahoma"/>
          <w:sz w:val="24"/>
          <w:szCs w:val="24"/>
          <w:lang w:val="sv-SE"/>
        </w:rPr>
        <w:tab/>
        <w:t>:</w:t>
      </w:r>
      <w:r w:rsidRPr="006C1445">
        <w:rPr>
          <w:rFonts w:asciiTheme="majorHAnsi" w:hAnsiTheme="majorHAnsi" w:cs="Tahoma"/>
          <w:sz w:val="24"/>
          <w:szCs w:val="24"/>
          <w:lang w:val="sv-SE"/>
        </w:rPr>
        <w:tab/>
        <w:t xml:space="preserve">Rp. 900.000.000 (Sembilan Ratus Juta Rupiah) </w:t>
      </w:r>
    </w:p>
    <w:p w:rsidR="00C72409" w:rsidRPr="006C1445" w:rsidRDefault="00C72409" w:rsidP="00C72409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Theme="majorHAnsi" w:hAnsiTheme="majorHAnsi" w:cs="Tahoma"/>
          <w:sz w:val="24"/>
          <w:szCs w:val="24"/>
        </w:rPr>
      </w:pPr>
      <w:r w:rsidRPr="006C1445">
        <w:rPr>
          <w:rFonts w:asciiTheme="majorHAnsi" w:hAnsiTheme="majorHAnsi" w:cs="Tahoma"/>
          <w:sz w:val="24"/>
          <w:szCs w:val="24"/>
          <w:lang w:val="sv-SE"/>
        </w:rPr>
        <w:t>Sumber</w:t>
      </w:r>
      <w:r w:rsidRPr="006C1445">
        <w:rPr>
          <w:rFonts w:asciiTheme="majorHAnsi" w:hAnsiTheme="majorHAnsi" w:cs="Tahoma"/>
          <w:sz w:val="24"/>
          <w:szCs w:val="24"/>
          <w:lang w:val="nl-NL"/>
        </w:rPr>
        <w:t xml:space="preserve"> pendanaan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</w:r>
      <w:r w:rsidRPr="006C1445">
        <w:rPr>
          <w:rFonts w:asciiTheme="majorHAnsi" w:hAnsiTheme="majorHAnsi" w:cs="Tahoma"/>
          <w:sz w:val="24"/>
          <w:szCs w:val="24"/>
          <w:lang w:val="nl-NL"/>
        </w:rPr>
        <w:t>: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ab/>
        <w:t xml:space="preserve">DIPA APBN UIN Maulana Malik Ibrahim Malang </w:t>
      </w:r>
      <w:r w:rsidRPr="006C1445">
        <w:rPr>
          <w:rFonts w:asciiTheme="majorHAnsi" w:hAnsiTheme="majorHAnsi" w:cs="Tahoma"/>
          <w:sz w:val="24"/>
          <w:szCs w:val="24"/>
          <w:lang w:val="nl-NL"/>
        </w:rPr>
        <w:t xml:space="preserve">Tahun Anggaran </w:t>
      </w:r>
      <w:r w:rsidRPr="006C1445">
        <w:rPr>
          <w:rFonts w:asciiTheme="majorHAnsi" w:hAnsiTheme="majorHAnsi" w:cs="Tahoma"/>
          <w:sz w:val="24"/>
          <w:szCs w:val="24"/>
        </w:rPr>
        <w:t>2016</w:t>
      </w:r>
    </w:p>
    <w:p w:rsidR="00C72409" w:rsidRPr="006C1445" w:rsidRDefault="00C72409" w:rsidP="00C72409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Theme="majorHAnsi" w:hAnsiTheme="majorHAnsi" w:cs="Tahoma"/>
          <w:color w:val="FF0000"/>
          <w:sz w:val="24"/>
          <w:szCs w:val="24"/>
          <w:lang w:val="sv-SE"/>
        </w:rPr>
      </w:pP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b/>
          <w:sz w:val="24"/>
          <w:szCs w:val="24"/>
          <w:lang w:val="sv-SE"/>
        </w:rPr>
        <w:t>Persyaratan Peserta</w:t>
      </w:r>
    </w:p>
    <w:p w:rsidR="00C72409" w:rsidRPr="006C1445" w:rsidRDefault="00C72409" w:rsidP="00C72409">
      <w:pPr>
        <w:numPr>
          <w:ilvl w:val="0"/>
          <w:numId w:val="2"/>
        </w:numPr>
        <w:tabs>
          <w:tab w:val="left" w:pos="709"/>
        </w:tabs>
        <w:ind w:left="709" w:right="34" w:hanging="425"/>
        <w:jc w:val="both"/>
        <w:rPr>
          <w:rFonts w:asciiTheme="majorHAnsi" w:hAnsiTheme="majorHAnsi" w:cs="Tahoma"/>
          <w:color w:val="000000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color w:val="000000"/>
          <w:sz w:val="24"/>
          <w:szCs w:val="24"/>
          <w:lang w:val="sv-SE"/>
        </w:rPr>
        <w:t xml:space="preserve">Peserta harus memiliki </w:t>
      </w:r>
      <w:r w:rsidRPr="0035534E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>Surat Izin Usaha</w:t>
      </w:r>
      <w:r w:rsidRPr="006C1445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 xml:space="preserve"> Jasa Konstruksi (IUJK) KECIL </w:t>
      </w:r>
      <w:r w:rsidRPr="006C1445">
        <w:rPr>
          <w:rFonts w:asciiTheme="majorHAnsi" w:hAnsiTheme="majorHAnsi" w:cs="Tahoma"/>
          <w:color w:val="000000"/>
          <w:sz w:val="24"/>
          <w:szCs w:val="24"/>
          <w:lang w:val="sv-SE"/>
        </w:rPr>
        <w:t>yang diterbitkan oleh Pemerintah tempat domisili peserta pengadaan, dan masih berlaku atau dinyatakan masih berlaku oleh peraturan perundang-undangan/telah teregistrasi ulang, dengan klasifikasi Bidang : Arsitektur</w:t>
      </w:r>
    </w:p>
    <w:p w:rsidR="00C72409" w:rsidRPr="006C1445" w:rsidRDefault="00C72409" w:rsidP="00C72409">
      <w:pPr>
        <w:numPr>
          <w:ilvl w:val="0"/>
          <w:numId w:val="2"/>
        </w:numPr>
        <w:tabs>
          <w:tab w:val="left" w:pos="709"/>
        </w:tabs>
        <w:ind w:left="709" w:right="34" w:hanging="425"/>
        <w:jc w:val="both"/>
        <w:rPr>
          <w:rFonts w:asciiTheme="majorHAnsi" w:hAnsiTheme="majorHAnsi" w:cs="Tahoma"/>
          <w:color w:val="000000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color w:val="000000"/>
          <w:sz w:val="24"/>
          <w:szCs w:val="24"/>
          <w:lang w:val="sv-SE"/>
        </w:rPr>
        <w:t>Memiliki</w:t>
      </w:r>
      <w:r w:rsidRPr="006C1445">
        <w:rPr>
          <w:rFonts w:asciiTheme="majorHAnsi" w:hAnsiTheme="majorHAnsi" w:cs="Tahoma"/>
          <w:color w:val="000000"/>
          <w:sz w:val="24"/>
          <w:szCs w:val="24"/>
          <w:lang w:val="id-ID"/>
        </w:rPr>
        <w:t xml:space="preserve"> </w:t>
      </w:r>
      <w:r w:rsidRPr="006C1445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>Sertifikat Badan Usaha (SBU) KECIL</w:t>
      </w:r>
      <w:r w:rsidRPr="006C1445">
        <w:rPr>
          <w:rFonts w:asciiTheme="majorHAnsi" w:hAnsiTheme="majorHAnsi" w:cs="Tahoma"/>
          <w:color w:val="000000"/>
          <w:sz w:val="24"/>
          <w:szCs w:val="24"/>
          <w:lang w:val="sv-SE"/>
        </w:rPr>
        <w:t xml:space="preserve"> yang diterbitkan oleh Lembaga Pengembangan Jasa Konstruksi (LPJK), dan masih berlaku atau dinyatakan masih berlaku oleh peraturan perundang-undangan/tersegistrasi ulang tahun terakhir, dengan kualifikasi/ klasifikasi :</w:t>
      </w:r>
    </w:p>
    <w:p w:rsidR="00C72409" w:rsidRPr="006C1445" w:rsidRDefault="00C72409" w:rsidP="00C72409">
      <w:pPr>
        <w:tabs>
          <w:tab w:val="left" w:pos="709"/>
          <w:tab w:val="left" w:pos="965"/>
          <w:tab w:val="left" w:pos="2869"/>
          <w:tab w:val="left" w:pos="3011"/>
        </w:tabs>
        <w:autoSpaceDE w:val="0"/>
        <w:autoSpaceDN w:val="0"/>
        <w:adjustRightInd w:val="0"/>
        <w:ind w:left="709" w:hanging="425"/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ab/>
        <w:t>Sub Bidang Usaha</w:t>
      </w:r>
      <w:r w:rsidRPr="006C1445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ab/>
        <w:t>:</w:t>
      </w:r>
      <w:r w:rsidRPr="006C1445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ab/>
        <w:t xml:space="preserve">Pekerjaan Dekorasi dan pemasangan interior (KT007) </w:t>
      </w:r>
    </w:p>
    <w:p w:rsidR="00C72409" w:rsidRPr="004B3E87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="Cambria" w:hAnsi="Cambria" w:cs="Tahoma"/>
          <w:bCs/>
          <w:sz w:val="24"/>
          <w:szCs w:val="24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  <w:lang w:val="id-ID"/>
        </w:rPr>
        <w:t xml:space="preserve"> Tenaga Ahli 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sesuai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dengan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yang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lelang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>;</w:t>
      </w:r>
    </w:p>
    <w:p w:rsidR="00C72409" w:rsidRDefault="00C72409" w:rsidP="00C72409">
      <w:pPr>
        <w:numPr>
          <w:ilvl w:val="0"/>
          <w:numId w:val="2"/>
        </w:numPr>
        <w:ind w:left="709" w:right="34" w:hanging="425"/>
        <w:rPr>
          <w:rFonts w:ascii="Cambria" w:hAnsi="Cambria" w:cs="Tahoma"/>
          <w:sz w:val="24"/>
          <w:szCs w:val="24"/>
        </w:rPr>
      </w:pPr>
      <w:r w:rsidRPr="00884E2F">
        <w:rPr>
          <w:rFonts w:asciiTheme="majorHAnsi" w:hAnsiTheme="majorHAnsi"/>
          <w:color w:val="000000"/>
          <w:sz w:val="24"/>
          <w:szCs w:val="24"/>
          <w:lang w:val="id-ID"/>
        </w:rPr>
        <w:t>Memiliki kemampuan untuk menyediakan</w:t>
      </w:r>
      <w:r w:rsidRPr="00884E2F">
        <w:rPr>
          <w:rFonts w:asciiTheme="majorHAnsi" w:hAnsiTheme="majorHAnsi"/>
          <w:color w:val="000000"/>
          <w:sz w:val="24"/>
          <w:szCs w:val="24"/>
          <w:lang w:val="fi-FI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fasilitas</w:t>
      </w:r>
      <w:proofErr w:type="spellEnd"/>
      <w:r w:rsidRPr="00884E2F">
        <w:rPr>
          <w:rFonts w:asciiTheme="majorHAnsi" w:hAnsiTheme="majorHAnsi"/>
          <w:color w:val="000000"/>
          <w:sz w:val="24"/>
          <w:szCs w:val="24"/>
          <w:lang w:val="id-ID"/>
        </w:rPr>
        <w:t>/</w:t>
      </w:r>
      <w:r w:rsidRPr="00884E2F">
        <w:rPr>
          <w:rFonts w:asciiTheme="majorHAnsi" w:hAnsiTheme="majorHAnsi"/>
          <w:color w:val="000000"/>
          <w:sz w:val="24"/>
          <w:szCs w:val="24"/>
          <w:lang w:val="fi-FI"/>
        </w:rPr>
        <w:t>peralatan/</w:t>
      </w:r>
      <w:r>
        <w:rPr>
          <w:rFonts w:asciiTheme="majorHAnsi" w:hAnsiTheme="majorHAnsi"/>
          <w:color w:val="000000"/>
          <w:sz w:val="24"/>
          <w:szCs w:val="24"/>
          <w:lang w:val="id-ID"/>
        </w:rPr>
        <w:t xml:space="preserve"> </w:t>
      </w:r>
      <w:r w:rsidRPr="00884E2F">
        <w:rPr>
          <w:rFonts w:asciiTheme="majorHAnsi" w:hAnsiTheme="majorHAnsi"/>
          <w:color w:val="000000"/>
          <w:sz w:val="24"/>
          <w:szCs w:val="24"/>
          <w:lang w:val="fi-FI"/>
        </w:rPr>
        <w:t>perlengkapan</w:t>
      </w:r>
      <w:r w:rsidRPr="00884E2F">
        <w:rPr>
          <w:rFonts w:asciiTheme="majorHAnsi" w:hAnsiTheme="majorHAnsi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Theme="majorHAnsi" w:hAnsiTheme="majorHAnsi"/>
          <w:color w:val="000000"/>
          <w:sz w:val="24"/>
          <w:szCs w:val="24"/>
          <w:lang w:val="fi-FI"/>
        </w:rPr>
        <w:t xml:space="preserve"> Pekerjaan ini</w:t>
      </w:r>
      <w:r w:rsidRPr="00884E2F">
        <w:rPr>
          <w:rFonts w:asciiTheme="majorHAnsi" w:hAnsiTheme="majorHAnsi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Theme="majorHAnsi" w:hAnsiTheme="majorHAnsi"/>
          <w:color w:val="000000"/>
          <w:sz w:val="24"/>
          <w:szCs w:val="24"/>
          <w:lang w:val="fi-FI"/>
        </w:rPr>
        <w:t xml:space="preserve"> Pekerjaan ini</w:t>
      </w:r>
      <w:r>
        <w:rPr>
          <w:rFonts w:asciiTheme="majorHAnsi" w:hAnsiTheme="majorHAnsi"/>
          <w:color w:val="000000"/>
          <w:sz w:val="24"/>
          <w:szCs w:val="24"/>
          <w:lang w:val="fi-FI"/>
        </w:rPr>
        <w:t xml:space="preserve"> </w:t>
      </w:r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yang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Theme="majorHAnsi" w:hAnsiTheme="majorHAnsi"/>
          <w:bCs/>
          <w:color w:val="000000"/>
          <w:sz w:val="24"/>
          <w:szCs w:val="24"/>
        </w:rPr>
        <w:t>lelang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>;</w:t>
      </w:r>
    </w:p>
    <w:p w:rsidR="00C72409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="Cambria" w:hAnsi="Cambria" w:cs="Tahoma"/>
          <w:sz w:val="24"/>
          <w:szCs w:val="24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pengalaman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hAnsiTheme="majorHAnsi" w:cs="Arial Narrow"/>
          <w:sz w:val="24"/>
          <w:szCs w:val="24"/>
          <w:lang w:eastAsia="id-ID"/>
        </w:rPr>
        <w:t>tentang</w:t>
      </w:r>
      <w:proofErr w:type="spellEnd"/>
      <w:r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hAnsiTheme="majorHAnsi" w:cs="Arial Narrow"/>
          <w:sz w:val="24"/>
          <w:szCs w:val="24"/>
          <w:lang w:eastAsia="id-ID"/>
        </w:rPr>
        <w:t>Pekerjaan</w:t>
      </w:r>
      <w:proofErr w:type="spellEnd"/>
      <w:r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hAnsiTheme="majorHAnsi" w:cs="Arial Narrow"/>
          <w:sz w:val="24"/>
          <w:szCs w:val="24"/>
          <w:lang w:eastAsia="id-ID"/>
        </w:rPr>
        <w:t>Desain</w:t>
      </w:r>
      <w:proofErr w:type="spellEnd"/>
      <w:r>
        <w:rPr>
          <w:rFonts w:asciiTheme="majorHAnsi" w:hAnsiTheme="majorHAnsi" w:cs="Arial Narrow"/>
          <w:sz w:val="24"/>
          <w:szCs w:val="24"/>
          <w:lang w:eastAsia="id-ID"/>
        </w:rPr>
        <w:t xml:space="preserve"> Interior</w:t>
      </w:r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. </w:t>
      </w:r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Dan </w:t>
      </w:r>
      <w:proofErr w:type="spellStart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melampirkan</w:t>
      </w:r>
      <w:proofErr w:type="spellEnd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scan </w:t>
      </w:r>
      <w:proofErr w:type="spellStart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bukti</w:t>
      </w:r>
      <w:proofErr w:type="spellEnd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kontrak</w:t>
      </w:r>
      <w:proofErr w:type="spellEnd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kerja</w:t>
      </w:r>
      <w:proofErr w:type="spellEnd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/</w:t>
      </w:r>
      <w:proofErr w:type="spellStart"/>
      <w:r>
        <w:rPr>
          <w:rFonts w:asciiTheme="majorHAnsi" w:hAnsiTheme="majorHAnsi" w:cs="Arial Narrow"/>
          <w:b/>
          <w:bCs/>
          <w:sz w:val="24"/>
          <w:szCs w:val="24"/>
          <w:lang w:eastAsia="id-ID"/>
        </w:rPr>
        <w:t>surat</w:t>
      </w:r>
      <w:proofErr w:type="spellEnd"/>
      <w:r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b/>
          <w:bCs/>
          <w:sz w:val="24"/>
          <w:szCs w:val="24"/>
          <w:lang w:eastAsia="id-ID"/>
        </w:rPr>
        <w:t>perjanjian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kecuali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penyedia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barang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>/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jasa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baru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berdiri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kurang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dari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3 (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tiga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)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tahun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>;</w:t>
      </w:r>
    </w:p>
    <w:p w:rsidR="00C72409" w:rsidRPr="003023C1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3023C1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3023C1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3023C1">
        <w:rPr>
          <w:rFonts w:asciiTheme="majorHAnsi" w:hAnsiTheme="majorHAnsi" w:cs="Arial Narrow"/>
          <w:sz w:val="24"/>
          <w:szCs w:val="24"/>
          <w:lang w:eastAsia="id-ID"/>
        </w:rPr>
        <w:t>surat</w:t>
      </w:r>
      <w:proofErr w:type="spellEnd"/>
      <w:r w:rsidRPr="003023C1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3023C1">
        <w:rPr>
          <w:rFonts w:asciiTheme="majorHAnsi" w:hAnsiTheme="majorHAnsi" w:cs="Arial Narrow"/>
          <w:sz w:val="24"/>
          <w:szCs w:val="24"/>
          <w:lang w:eastAsia="id-ID"/>
        </w:rPr>
        <w:t>keterangan</w:t>
      </w:r>
      <w:proofErr w:type="spellEnd"/>
      <w:r w:rsidRPr="003023C1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dukungan</w:t>
      </w:r>
      <w:proofErr w:type="spellEnd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keuangan</w:t>
      </w:r>
      <w:proofErr w:type="spellEnd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dari</w:t>
      </w:r>
      <w:proofErr w:type="spellEnd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bank 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pemerintah</w:t>
      </w:r>
      <w:proofErr w:type="spellEnd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/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swasta</w:t>
      </w:r>
      <w:proofErr w:type="spellEnd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5E6CA2">
        <w:rPr>
          <w:rFonts w:asciiTheme="majorHAnsi" w:hAnsiTheme="majorHAnsi" w:cs="Arial Narrow"/>
          <w:b/>
          <w:bCs/>
          <w:sz w:val="24"/>
          <w:szCs w:val="24"/>
          <w:lang w:eastAsia="id-ID"/>
        </w:rPr>
        <w:t>nasional</w:t>
      </w:r>
      <w:proofErr w:type="spellEnd"/>
      <w:r w:rsidRPr="003023C1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3023C1">
        <w:rPr>
          <w:rFonts w:asciiTheme="majorHAnsi" w:hAnsiTheme="majorHAnsi" w:cs="Arial Narrow"/>
          <w:sz w:val="24"/>
          <w:szCs w:val="24"/>
          <w:lang w:eastAsia="id-ID"/>
        </w:rPr>
        <w:t>sebesar</w:t>
      </w:r>
      <w:proofErr w:type="spellEnd"/>
      <w:r w:rsidRPr="003023C1">
        <w:rPr>
          <w:rFonts w:asciiTheme="majorHAnsi" w:hAnsiTheme="majorHAnsi" w:cs="Arial Narrow"/>
          <w:sz w:val="24"/>
          <w:szCs w:val="24"/>
          <w:lang w:eastAsia="id-ID"/>
        </w:rPr>
        <w:t xml:space="preserve"> minimal </w:t>
      </w:r>
      <w:r>
        <w:rPr>
          <w:rFonts w:ascii="Cambria" w:hAnsi="Cambria" w:cs="Tahoma"/>
          <w:sz w:val="24"/>
          <w:szCs w:val="24"/>
          <w:lang w:val="sv-SE"/>
        </w:rPr>
        <w:t>10 % (sepuluh per seratus) dari nilai HPS</w:t>
      </w:r>
      <w:r w:rsidRPr="003023C1">
        <w:rPr>
          <w:rFonts w:asciiTheme="majorHAnsi" w:hAnsiTheme="majorHAnsi" w:cs="Arial Narrow"/>
          <w:sz w:val="24"/>
          <w:szCs w:val="24"/>
          <w:lang w:eastAsia="id-ID"/>
        </w:rPr>
        <w:t>;</w:t>
      </w:r>
      <w:r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</w:p>
    <w:p w:rsidR="00C72409" w:rsidRPr="00B37B0C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lastRenderedPageBreak/>
        <w:t>peserta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Akte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pendirian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atau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perubahan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sesuai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peraturan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perundang-undangan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masih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berlaku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>;</w:t>
      </w:r>
    </w:p>
    <w:p w:rsidR="00C72409" w:rsidRPr="00B37B0C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Peserta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NPWP, PKP,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telah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memenuhi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kewajiban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perpajakan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tahun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pajak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terakhir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(SPT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tahun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201</w:t>
      </w:r>
      <w:r>
        <w:rPr>
          <w:rFonts w:asciiTheme="majorHAnsi" w:hAnsiTheme="majorHAnsi" w:cs="Arial Narrow"/>
          <w:sz w:val="24"/>
          <w:szCs w:val="24"/>
          <w:lang w:val="id-ID" w:eastAsia="id-ID"/>
        </w:rPr>
        <w:t>5</w:t>
      </w:r>
      <w:r w:rsidRPr="00B37B0C">
        <w:rPr>
          <w:rFonts w:asciiTheme="majorHAnsi" w:hAnsiTheme="majorHAnsi" w:cs="Arial Narrow"/>
          <w:sz w:val="24"/>
          <w:szCs w:val="24"/>
          <w:lang w:eastAsia="id-ID"/>
        </w:rPr>
        <w:t>);</w:t>
      </w:r>
    </w:p>
    <w:p w:rsidR="00C72409" w:rsidRPr="00B37B0C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Secara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umum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kapasitas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menandatangani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kontrak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; </w:t>
      </w:r>
    </w:p>
    <w:p w:rsidR="00C72409" w:rsidRPr="00B37B0C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dalam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pengawasan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pengadilan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bangkrut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kegiatan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usahanya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dihentikan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>/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atau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menjalani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sanksi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pidana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>;</w:t>
      </w:r>
    </w:p>
    <w:p w:rsidR="00C72409" w:rsidRPr="00B37B0C" w:rsidRDefault="00C72409" w:rsidP="00C72409">
      <w:pPr>
        <w:numPr>
          <w:ilvl w:val="0"/>
          <w:numId w:val="2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Menyampaikan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daftar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perolehan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pekerjaan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Theme="majorHAnsi" w:hAnsiTheme="majorHAnsi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Theme="majorHAnsi" w:hAnsiTheme="majorHAnsi" w:cs="Arial Narrow"/>
          <w:sz w:val="24"/>
          <w:szCs w:val="24"/>
          <w:lang w:eastAsia="id-ID"/>
        </w:rPr>
        <w:t>dikerjakan</w:t>
      </w:r>
      <w:proofErr w:type="spellEnd"/>
      <w:r>
        <w:rPr>
          <w:rFonts w:asciiTheme="majorHAnsi" w:hAnsiTheme="majorHAnsi" w:cs="Arial Narrow"/>
          <w:sz w:val="24"/>
          <w:szCs w:val="24"/>
          <w:lang w:eastAsia="id-ID"/>
        </w:rPr>
        <w:t>;</w:t>
      </w:r>
    </w:p>
    <w:p w:rsidR="00C72409" w:rsidRPr="006C1445" w:rsidRDefault="00C72409" w:rsidP="00C72409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b/>
          <w:sz w:val="24"/>
          <w:szCs w:val="24"/>
          <w:lang w:val="sv-SE"/>
        </w:rPr>
      </w:pPr>
      <w:r w:rsidRPr="006C1445">
        <w:rPr>
          <w:rFonts w:asciiTheme="majorHAnsi" w:hAnsiTheme="majorHAnsi" w:cs="Tahoma"/>
          <w:b/>
          <w:sz w:val="24"/>
          <w:szCs w:val="24"/>
          <w:lang w:val="id-ID"/>
        </w:rPr>
        <w:t>Pelaksanaan Pengadaan</w:t>
      </w:r>
    </w:p>
    <w:p w:rsidR="00C72409" w:rsidRPr="006C1445" w:rsidRDefault="00C72409" w:rsidP="00C72409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sv-SE"/>
        </w:rPr>
        <w:t xml:space="preserve">Pengadaan 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ini </w:t>
      </w:r>
      <w:r w:rsidRPr="006C1445">
        <w:rPr>
          <w:rFonts w:asciiTheme="majorHAnsi" w:hAnsiTheme="majorHAnsi" w:cs="Tahoma"/>
          <w:sz w:val="24"/>
          <w:szCs w:val="24"/>
          <w:lang w:val="sv-SE"/>
        </w:rPr>
        <w:t>dilaksanakan secara elektronik, dengan mengakses aplikasi Sistem Pengadaan Secara Elektronik (SPSE) pada alamat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website LPSE </w:t>
      </w:r>
      <w:r w:rsidRPr="006C1445">
        <w:rPr>
          <w:rFonts w:asciiTheme="majorHAnsi" w:hAnsiTheme="majorHAnsi" w:cs="Tahoma"/>
          <w:sz w:val="24"/>
          <w:szCs w:val="24"/>
          <w:lang w:val="sv-SE"/>
        </w:rPr>
        <w:t xml:space="preserve">: 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>lpse.kemenag.go.id</w:t>
      </w:r>
    </w:p>
    <w:p w:rsidR="00C72409" w:rsidRPr="006C1445" w:rsidRDefault="00C72409" w:rsidP="00C72409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</w:t>
      </w: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proofErr w:type="spellStart"/>
      <w:r w:rsidRPr="006C1445">
        <w:rPr>
          <w:rFonts w:asciiTheme="majorHAnsi" w:hAnsiTheme="majorHAnsi" w:cs="Tahoma"/>
          <w:b/>
          <w:sz w:val="24"/>
          <w:szCs w:val="24"/>
        </w:rPr>
        <w:t>Jadwal</w:t>
      </w:r>
      <w:proofErr w:type="spellEnd"/>
      <w:r w:rsidRPr="006C1445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6C1445">
        <w:rPr>
          <w:rFonts w:asciiTheme="majorHAnsi" w:hAnsiTheme="majorHAnsi" w:cs="Tahoma"/>
          <w:b/>
          <w:sz w:val="24"/>
          <w:szCs w:val="24"/>
        </w:rPr>
        <w:t>Pelaksanaan</w:t>
      </w:r>
      <w:proofErr w:type="spellEnd"/>
      <w:r w:rsidRPr="006C1445">
        <w:rPr>
          <w:rFonts w:asciiTheme="majorHAnsi" w:hAnsiTheme="majorHAnsi" w:cs="Tahoma"/>
          <w:b/>
          <w:sz w:val="24"/>
          <w:szCs w:val="24"/>
          <w:lang w:val="id-ID"/>
        </w:rPr>
        <w:t xml:space="preserve"> </w:t>
      </w:r>
      <w:proofErr w:type="spellStart"/>
      <w:r w:rsidRPr="006C1445">
        <w:rPr>
          <w:rFonts w:asciiTheme="majorHAnsi" w:hAnsiTheme="majorHAnsi" w:cs="Tahoma"/>
          <w:b/>
          <w:sz w:val="24"/>
          <w:szCs w:val="24"/>
        </w:rPr>
        <w:t>Pengadaan</w:t>
      </w:r>
      <w:proofErr w:type="spellEnd"/>
    </w:p>
    <w:p w:rsidR="00C72409" w:rsidRPr="006C1445" w:rsidRDefault="00C72409" w:rsidP="00C72409">
      <w:pPr>
        <w:tabs>
          <w:tab w:val="num" w:pos="284"/>
        </w:tabs>
        <w:ind w:left="284"/>
        <w:rPr>
          <w:rFonts w:asciiTheme="majorHAnsi" w:hAnsiTheme="majorHAnsi" w:cs="Tahoma"/>
          <w:sz w:val="24"/>
          <w:szCs w:val="24"/>
          <w:lang w:val="sv-SE"/>
        </w:rPr>
      </w:pPr>
      <w:r w:rsidRPr="006C1445">
        <w:rPr>
          <w:rFonts w:asciiTheme="majorHAnsi" w:hAnsiTheme="majorHAnsi" w:cs="Tahoma"/>
          <w:sz w:val="24"/>
          <w:szCs w:val="24"/>
          <w:lang w:val="sv-SE"/>
        </w:rPr>
        <w:t>Dapat dilihat pada website LPSE</w:t>
      </w:r>
    </w:p>
    <w:p w:rsidR="00C72409" w:rsidRPr="006C1445" w:rsidRDefault="00C72409" w:rsidP="00C72409">
      <w:pPr>
        <w:autoSpaceDE w:val="0"/>
        <w:autoSpaceDN w:val="0"/>
        <w:adjustRightInd w:val="0"/>
        <w:rPr>
          <w:rFonts w:asciiTheme="majorHAnsi" w:hAnsiTheme="majorHAnsi" w:cs="Tahoma"/>
          <w:strike/>
          <w:sz w:val="24"/>
          <w:szCs w:val="24"/>
          <w:lang w:val="id-ID"/>
        </w:rPr>
      </w:pP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>Pendaftaran dan pengambilan Dokumen Pengadaan dapat diwakilkan dengan membawa surat tugas dari direktur utama/pimpinan perusahaan/kepala cabang dan kartu pengenal.</w:t>
      </w:r>
    </w:p>
    <w:p w:rsidR="00C72409" w:rsidRPr="006C1445" w:rsidRDefault="00C72409" w:rsidP="00C72409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C72409" w:rsidRPr="006C1445" w:rsidRDefault="00C72409" w:rsidP="00C72409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Dokumen Pengadaan diambil dalam bentuk </w:t>
      </w:r>
      <w:r w:rsidRPr="006C1445">
        <w:rPr>
          <w:rFonts w:asciiTheme="majorHAnsi" w:hAnsiTheme="majorHAnsi" w:cs="Tahoma"/>
          <w:i/>
          <w:sz w:val="24"/>
          <w:szCs w:val="24"/>
          <w:lang w:val="id-ID"/>
        </w:rPr>
        <w:t>softcopy</w:t>
      </w: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 melalui aplikasi SPSE.</w:t>
      </w:r>
    </w:p>
    <w:p w:rsidR="00C72409" w:rsidRPr="006C1445" w:rsidRDefault="00C72409" w:rsidP="00C72409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C72409" w:rsidRPr="006C1445" w:rsidRDefault="00C72409" w:rsidP="00C72409">
      <w:pPr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id-ID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>Demikian disampaikan untuk menjadi perhatian.</w:t>
      </w:r>
    </w:p>
    <w:p w:rsidR="00C72409" w:rsidRDefault="00C72409" w:rsidP="00C72409">
      <w:pPr>
        <w:spacing w:before="60"/>
        <w:ind w:left="19"/>
        <w:rPr>
          <w:rFonts w:asciiTheme="majorHAnsi" w:hAnsiTheme="majorHAnsi" w:cs="Tahoma"/>
          <w:sz w:val="24"/>
          <w:szCs w:val="24"/>
        </w:rPr>
      </w:pPr>
    </w:p>
    <w:p w:rsidR="00C72409" w:rsidRPr="006C1445" w:rsidRDefault="00C72409" w:rsidP="00C72409">
      <w:pPr>
        <w:spacing w:before="60"/>
        <w:ind w:left="19"/>
        <w:rPr>
          <w:rFonts w:asciiTheme="majorHAnsi" w:hAnsiTheme="majorHAnsi" w:cs="Tahoma"/>
          <w:sz w:val="24"/>
          <w:szCs w:val="24"/>
        </w:rPr>
      </w:pPr>
      <w:r w:rsidRPr="006C1445">
        <w:rPr>
          <w:rFonts w:asciiTheme="majorHAnsi" w:hAnsiTheme="majorHAnsi" w:cs="Tahoma"/>
          <w:sz w:val="24"/>
          <w:szCs w:val="24"/>
          <w:lang w:val="id-ID"/>
        </w:rPr>
        <w:t xml:space="preserve">Malang, </w:t>
      </w:r>
      <w:r>
        <w:rPr>
          <w:rFonts w:asciiTheme="majorHAnsi" w:hAnsiTheme="majorHAnsi" w:cs="Tahoma"/>
          <w:sz w:val="24"/>
          <w:szCs w:val="24"/>
        </w:rPr>
        <w:t xml:space="preserve">20 </w:t>
      </w:r>
      <w:proofErr w:type="spellStart"/>
      <w:r>
        <w:rPr>
          <w:rFonts w:asciiTheme="majorHAnsi" w:hAnsiTheme="majorHAnsi" w:cs="Tahoma"/>
          <w:sz w:val="24"/>
          <w:szCs w:val="24"/>
        </w:rPr>
        <w:t>Oktober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2016</w:t>
      </w:r>
    </w:p>
    <w:p w:rsidR="00C72409" w:rsidRPr="006C1445" w:rsidRDefault="00C72409" w:rsidP="00C72409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C72409" w:rsidRPr="006C1445" w:rsidRDefault="00C72409" w:rsidP="00C72409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6C1445">
        <w:rPr>
          <w:rFonts w:asciiTheme="majorHAnsi" w:hAnsiTheme="majorHAnsi" w:cs="Tahoma"/>
          <w:b/>
          <w:sz w:val="24"/>
          <w:szCs w:val="24"/>
          <w:lang w:val="id-ID"/>
        </w:rPr>
        <w:t xml:space="preserve">ttd </w:t>
      </w:r>
    </w:p>
    <w:p w:rsidR="00C72409" w:rsidRPr="006C1445" w:rsidRDefault="00C72409" w:rsidP="00C72409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C72409" w:rsidRPr="006C1445" w:rsidRDefault="00C72409" w:rsidP="00C72409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6C1445">
        <w:rPr>
          <w:rFonts w:asciiTheme="majorHAnsi" w:hAnsiTheme="majorHAnsi" w:cs="Tahoma"/>
          <w:b/>
          <w:sz w:val="24"/>
          <w:szCs w:val="24"/>
          <w:lang w:val="id-ID"/>
        </w:rPr>
        <w:t>Panitia Pengadaan Barang/Jasa</w:t>
      </w:r>
    </w:p>
    <w:p w:rsidR="00C72409" w:rsidRPr="006C1445" w:rsidRDefault="00C72409" w:rsidP="00C72409">
      <w:pPr>
        <w:autoSpaceDE w:val="0"/>
        <w:autoSpaceDN w:val="0"/>
        <w:adjustRightInd w:val="0"/>
        <w:spacing w:after="113"/>
        <w:ind w:left="1174"/>
        <w:rPr>
          <w:rFonts w:asciiTheme="majorHAnsi" w:hAnsiTheme="majorHAnsi" w:cs="Tahoma"/>
          <w:sz w:val="24"/>
          <w:szCs w:val="24"/>
          <w:lang w:val="id-ID"/>
        </w:rPr>
      </w:pPr>
    </w:p>
    <w:p w:rsidR="00C72409" w:rsidRPr="006C1445" w:rsidRDefault="00C72409" w:rsidP="00C72409">
      <w:pPr>
        <w:pStyle w:val="Heading1"/>
        <w:rPr>
          <w:rFonts w:asciiTheme="majorHAnsi" w:hAnsiTheme="majorHAnsi"/>
          <w:sz w:val="24"/>
          <w:szCs w:val="24"/>
          <w:lang w:val="id-ID"/>
        </w:rPr>
      </w:pPr>
    </w:p>
    <w:p w:rsidR="00047F94" w:rsidRPr="00C72409" w:rsidRDefault="00637B84">
      <w:pPr>
        <w:rPr>
          <w:lang w:val="id-ID"/>
        </w:rPr>
      </w:pPr>
    </w:p>
    <w:sectPr w:rsidR="00047F94" w:rsidRPr="00C7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9F"/>
    <w:multiLevelType w:val="hybridMultilevel"/>
    <w:tmpl w:val="93022DEE"/>
    <w:lvl w:ilvl="0" w:tplc="6298DF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  <w:sz w:val="24"/>
        <w:szCs w:val="24"/>
        <w:lang w:val="nl-NL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58C6FC08"/>
    <w:lvl w:ilvl="0" w:tplc="745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09"/>
    <w:rsid w:val="003631F7"/>
    <w:rsid w:val="00637B84"/>
    <w:rsid w:val="00C72409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2409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409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rsid w:val="00C72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2409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409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rsid w:val="00C72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2</cp:revision>
  <dcterms:created xsi:type="dcterms:W3CDTF">2016-10-20T06:53:00Z</dcterms:created>
  <dcterms:modified xsi:type="dcterms:W3CDTF">2016-10-20T06:54:00Z</dcterms:modified>
</cp:coreProperties>
</file>