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CC348A" w:rsidRPr="00E55AF3" w:rsidTr="0037093E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C348A" w:rsidRPr="00E55AF3" w:rsidRDefault="00CC348A" w:rsidP="003709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E55AF3">
              <w:rPr>
                <w:rFonts w:ascii="Cambria" w:hAnsi="Cambria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E6A3E76" wp14:editId="3CEAF40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5" name="Picture 15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  <w:lang w:val="id-ID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CC348A" w:rsidRPr="00E55AF3" w:rsidRDefault="00CC348A" w:rsidP="0037093E">
            <w:pPr>
              <w:spacing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55AF3">
              <w:rPr>
                <w:rFonts w:ascii="Cambria" w:hAnsi="Cambria"/>
                <w:b/>
                <w:color w:val="000000"/>
              </w:rPr>
              <w:t>KEMENTERIAN AGAMA</w:t>
            </w:r>
          </w:p>
          <w:p w:rsidR="00CC348A" w:rsidRPr="00E55AF3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CC348A" w:rsidRPr="00E55AF3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20"/>
                <w:lang w:val="id-ID"/>
              </w:rPr>
            </w:pPr>
            <w:r w:rsidRPr="00E55AF3">
              <w:rPr>
                <w:rFonts w:ascii="Cambria" w:hAnsi="Cambria" w:cs="Arial"/>
                <w:sz w:val="22"/>
                <w:lang w:val="id-ID"/>
              </w:rPr>
              <w:t>Jalan Gajayana 50, Malang 65144 Telepon (0341) 551354 Faks (0341) 572533</w:t>
            </w:r>
          </w:p>
          <w:p w:rsidR="00CC348A" w:rsidRPr="00E55AF3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Website: </w:t>
            </w:r>
            <w:hyperlink r:id="rId6" w:history="1">
              <w:r w:rsidRPr="00E55AF3">
                <w:rPr>
                  <w:rStyle w:val="Hyperlink"/>
                  <w:rFonts w:ascii="Cambria" w:eastAsiaTheme="majorEastAsia" w:hAnsi="Cambria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 E-mail: </w:t>
            </w:r>
            <w:hyperlink r:id="rId7" w:history="1">
              <w:r w:rsidRPr="00E55AF3">
                <w:rPr>
                  <w:rStyle w:val="Hyperlink"/>
                  <w:rFonts w:ascii="Cambria" w:eastAsiaTheme="majorEastAsia" w:hAnsi="Cambria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CC348A" w:rsidRPr="00E55AF3" w:rsidRDefault="00CC348A" w:rsidP="00CC348A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proofErr w:type="spellStart"/>
      <w:r w:rsidRPr="00E55AF3">
        <w:rPr>
          <w:rFonts w:ascii="Cambria" w:hAnsi="Cambria"/>
          <w:color w:val="000000"/>
          <w:sz w:val="22"/>
          <w:szCs w:val="22"/>
        </w:rPr>
        <w:t>Nomor</w:t>
      </w:r>
      <w:proofErr w:type="spellEnd"/>
      <w:r w:rsidRPr="00E55AF3">
        <w:rPr>
          <w:rFonts w:ascii="Cambria" w:hAnsi="Cambria"/>
          <w:color w:val="000000"/>
          <w:sz w:val="22"/>
          <w:szCs w:val="22"/>
        </w:rPr>
        <w:t xml:space="preserve"> </w:t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  <w:t>:</w:t>
      </w:r>
      <w:r w:rsidRPr="00E55AF3"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Pr="00E55AF3">
        <w:rPr>
          <w:rFonts w:ascii="Cambria" w:hAnsi="Cambria"/>
          <w:sz w:val="22"/>
          <w:szCs w:val="22"/>
        </w:rPr>
        <w:t>Un.03/KS.01.7/</w:t>
      </w:r>
      <w:r w:rsidR="0086267F">
        <w:rPr>
          <w:rFonts w:ascii="Cambria" w:hAnsi="Cambria"/>
          <w:sz w:val="22"/>
          <w:szCs w:val="22"/>
        </w:rPr>
        <w:t>3883</w:t>
      </w:r>
      <w:r w:rsidRPr="00E55AF3">
        <w:rPr>
          <w:rFonts w:ascii="Cambria" w:hAnsi="Cambria"/>
          <w:sz w:val="22"/>
          <w:szCs w:val="22"/>
        </w:rPr>
        <w:t>/2016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="008D5C94">
        <w:rPr>
          <w:rFonts w:ascii="Cambria" w:hAnsi="Cambria"/>
          <w:color w:val="000000"/>
          <w:sz w:val="22"/>
          <w:szCs w:val="22"/>
        </w:rPr>
        <w:t xml:space="preserve">11 </w:t>
      </w:r>
      <w:proofErr w:type="spellStart"/>
      <w:r w:rsidR="008D5C94">
        <w:rPr>
          <w:rFonts w:ascii="Cambria" w:hAnsi="Cambria"/>
          <w:color w:val="000000"/>
          <w:sz w:val="22"/>
          <w:szCs w:val="22"/>
        </w:rPr>
        <w:t>Oktober</w:t>
      </w:r>
      <w:proofErr w:type="spellEnd"/>
      <w:r w:rsidR="008D5C94">
        <w:rPr>
          <w:rFonts w:ascii="Cambria" w:hAnsi="Cambria"/>
          <w:color w:val="000000"/>
          <w:sz w:val="22"/>
          <w:szCs w:val="22"/>
        </w:rPr>
        <w:t xml:space="preserve"> </w:t>
      </w:r>
      <w:r w:rsidRPr="00E55AF3">
        <w:rPr>
          <w:rFonts w:ascii="Cambria" w:hAnsi="Cambria"/>
          <w:color w:val="000000"/>
          <w:sz w:val="22"/>
          <w:szCs w:val="22"/>
        </w:rPr>
        <w:t>2016</w:t>
      </w:r>
    </w:p>
    <w:p w:rsidR="00CC348A" w:rsidRPr="00E55AF3" w:rsidRDefault="00CC348A" w:rsidP="00CC348A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 w:rsidRPr="00E55AF3">
        <w:rPr>
          <w:rFonts w:ascii="Cambria" w:hAnsi="Cambria"/>
          <w:color w:val="000000"/>
          <w:sz w:val="22"/>
          <w:szCs w:val="22"/>
        </w:rPr>
        <w:t>Lampiran</w:t>
      </w:r>
      <w:proofErr w:type="spellEnd"/>
      <w:r w:rsidRPr="00E55AF3">
        <w:rPr>
          <w:rFonts w:ascii="Cambria" w:hAnsi="Cambria"/>
          <w:color w:val="000000"/>
          <w:sz w:val="22"/>
          <w:szCs w:val="22"/>
        </w:rPr>
        <w:t xml:space="preserve"> </w:t>
      </w:r>
      <w:r w:rsidRPr="00E55AF3">
        <w:rPr>
          <w:rFonts w:ascii="Cambria" w:hAnsi="Cambria"/>
          <w:color w:val="000000"/>
          <w:sz w:val="22"/>
          <w:szCs w:val="22"/>
        </w:rPr>
        <w:tab/>
        <w:t>: 1 (</w:t>
      </w:r>
      <w:proofErr w:type="spellStart"/>
      <w:r w:rsidRPr="00E55AF3">
        <w:rPr>
          <w:rFonts w:ascii="Cambria" w:hAnsi="Cambria"/>
          <w:color w:val="000000"/>
          <w:sz w:val="22"/>
          <w:szCs w:val="22"/>
        </w:rPr>
        <w:t>satu</w:t>
      </w:r>
      <w:proofErr w:type="spellEnd"/>
      <w:r w:rsidRPr="00E55AF3"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 w:rsidRPr="00E55AF3"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CC348A" w:rsidRPr="00E55AF3" w:rsidRDefault="00CC348A" w:rsidP="00CC348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 w:rsidRPr="00E55AF3">
        <w:rPr>
          <w:rFonts w:ascii="Cambria" w:hAnsi="Cambria"/>
          <w:sz w:val="22"/>
          <w:szCs w:val="22"/>
        </w:rPr>
        <w:t>Perihal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 xml:space="preserve">: </w:t>
      </w:r>
      <w:proofErr w:type="spellStart"/>
      <w:r w:rsidRPr="00E55AF3">
        <w:rPr>
          <w:rFonts w:ascii="Cambria" w:hAnsi="Cambria"/>
          <w:b/>
          <w:sz w:val="22"/>
          <w:szCs w:val="22"/>
        </w:rPr>
        <w:t>Permintaan</w:t>
      </w:r>
      <w:proofErr w:type="spellEnd"/>
      <w:r w:rsidRPr="00E55AF3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b/>
          <w:sz w:val="22"/>
          <w:szCs w:val="22"/>
        </w:rPr>
        <w:t>Informasi</w:t>
      </w:r>
      <w:proofErr w:type="spellEnd"/>
      <w:r w:rsidRPr="00E55AF3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b/>
          <w:sz w:val="22"/>
          <w:szCs w:val="22"/>
        </w:rPr>
        <w:t>Harga</w:t>
      </w:r>
      <w:proofErr w:type="spellEnd"/>
      <w:r w:rsidRPr="00E55AF3">
        <w:rPr>
          <w:rFonts w:ascii="Cambria" w:hAnsi="Cambria"/>
          <w:b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</w:p>
    <w:p w:rsidR="00CC348A" w:rsidRPr="00E55AF3" w:rsidRDefault="00CC348A" w:rsidP="00CC348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CC348A" w:rsidRPr="00E55AF3" w:rsidRDefault="00CC348A" w:rsidP="00CC348A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proofErr w:type="spellStart"/>
      <w:r w:rsidRPr="00E55AF3">
        <w:rPr>
          <w:rFonts w:ascii="Cambria" w:hAnsi="Cambria"/>
          <w:sz w:val="22"/>
          <w:szCs w:val="22"/>
        </w:rPr>
        <w:t>Kepada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Yth</w:t>
      </w:r>
      <w:proofErr w:type="spellEnd"/>
      <w:r w:rsidRPr="00E55AF3">
        <w:rPr>
          <w:rFonts w:ascii="Cambria" w:hAnsi="Cambria"/>
          <w:sz w:val="22"/>
          <w:szCs w:val="22"/>
        </w:rPr>
        <w:t xml:space="preserve">. </w:t>
      </w:r>
    </w:p>
    <w:p w:rsidR="00CC348A" w:rsidRPr="00E55AF3" w:rsidRDefault="00CC348A" w:rsidP="00CC348A">
      <w:pPr>
        <w:ind w:left="1276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CC348A" w:rsidRPr="00E55AF3" w:rsidRDefault="00CC348A" w:rsidP="00CC348A">
      <w:pPr>
        <w:ind w:left="1276"/>
        <w:rPr>
          <w:rFonts w:ascii="Cambria" w:hAnsi="Cambria"/>
          <w:sz w:val="22"/>
          <w:szCs w:val="22"/>
        </w:rPr>
      </w:pPr>
      <w:proofErr w:type="gramStart"/>
      <w:r w:rsidRPr="00E55AF3">
        <w:rPr>
          <w:rFonts w:ascii="Cambria" w:hAnsi="Cambria"/>
          <w:sz w:val="22"/>
          <w:szCs w:val="22"/>
        </w:rPr>
        <w:t>di</w:t>
      </w:r>
      <w:proofErr w:type="gramEnd"/>
    </w:p>
    <w:p w:rsidR="00CC348A" w:rsidRPr="00E55AF3" w:rsidRDefault="00CC348A" w:rsidP="00CC348A">
      <w:pPr>
        <w:ind w:left="1996" w:firstLine="164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color w:val="FFFFFF"/>
          <w:sz w:val="22"/>
          <w:szCs w:val="22"/>
        </w:rPr>
        <w:t>‘</w:t>
      </w:r>
      <w:r w:rsidRPr="00E55AF3">
        <w:rPr>
          <w:rFonts w:ascii="Cambria" w:hAnsi="Cambria"/>
          <w:sz w:val="22"/>
          <w:szCs w:val="22"/>
        </w:rPr>
        <w:t xml:space="preserve">- T e m p a t – </w:t>
      </w:r>
    </w:p>
    <w:p w:rsidR="00CC348A" w:rsidRPr="00E55AF3" w:rsidRDefault="00CC348A" w:rsidP="00CC348A">
      <w:pPr>
        <w:ind w:left="1996" w:firstLine="164"/>
        <w:rPr>
          <w:rFonts w:ascii="Cambria" w:hAnsi="Cambria"/>
          <w:sz w:val="22"/>
          <w:szCs w:val="22"/>
        </w:rPr>
      </w:pPr>
    </w:p>
    <w:p w:rsidR="00CC348A" w:rsidRPr="00E55AF3" w:rsidRDefault="00CC348A" w:rsidP="00CC348A">
      <w:pPr>
        <w:rPr>
          <w:rFonts w:ascii="Cambria" w:hAnsi="Cambria"/>
          <w:sz w:val="22"/>
          <w:szCs w:val="22"/>
        </w:rPr>
      </w:pPr>
    </w:p>
    <w:p w:rsidR="00CC348A" w:rsidRPr="00E55AF3" w:rsidRDefault="00CC348A" w:rsidP="00CC348A">
      <w:pPr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Dengan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hormat</w:t>
      </w:r>
      <w:proofErr w:type="spellEnd"/>
      <w:proofErr w:type="gramStart"/>
      <w:r w:rsidRPr="00E55AF3">
        <w:rPr>
          <w:rFonts w:ascii="Cambria" w:hAnsi="Cambria"/>
        </w:rPr>
        <w:t>,</w:t>
      </w:r>
      <w:r>
        <w:rPr>
          <w:rFonts w:ascii="Cambria" w:hAnsi="Cambria"/>
        </w:rPr>
        <w:t>.</w:t>
      </w:r>
      <w:proofErr w:type="gramEnd"/>
    </w:p>
    <w:p w:rsidR="00CC348A" w:rsidRPr="00E55AF3" w:rsidRDefault="00CC348A" w:rsidP="00CC348A">
      <w:pPr>
        <w:spacing w:before="120"/>
        <w:jc w:val="both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Sehubungan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dengan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rencana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realisasi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pelaksanaan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pekerjaan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Sarana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Prasarana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Perkantoran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dan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Laboratorium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berupa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Meubelair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Fakultas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Kedokteran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dan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Ilmu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Kesehatan</w:t>
      </w:r>
      <w:proofErr w:type="spellEnd"/>
      <w:r w:rsidRPr="00E55AF3">
        <w:rPr>
          <w:rFonts w:ascii="Cambria" w:hAnsi="Cambria" w:cs="Calibri"/>
          <w:b/>
          <w:sz w:val="22"/>
          <w:szCs w:val="22"/>
        </w:rPr>
        <w:t xml:space="preserve"> </w:t>
      </w:r>
      <w:r w:rsidRPr="00E55AF3">
        <w:rPr>
          <w:rFonts w:ascii="Cambria" w:hAnsi="Cambria"/>
          <w:b/>
        </w:rPr>
        <w:t xml:space="preserve">UIN </w:t>
      </w:r>
      <w:proofErr w:type="spellStart"/>
      <w:r w:rsidRPr="00E55AF3">
        <w:rPr>
          <w:rFonts w:ascii="Cambria" w:hAnsi="Cambria"/>
          <w:b/>
        </w:rPr>
        <w:t>Maulana</w:t>
      </w:r>
      <w:proofErr w:type="spellEnd"/>
      <w:r w:rsidRPr="00E55AF3">
        <w:rPr>
          <w:rFonts w:ascii="Cambria" w:hAnsi="Cambria"/>
          <w:b/>
        </w:rPr>
        <w:t xml:space="preserve"> Malik Ibrahim Malang, </w:t>
      </w:r>
      <w:proofErr w:type="spellStart"/>
      <w:r w:rsidRPr="00E55AF3">
        <w:rPr>
          <w:rFonts w:ascii="Cambria" w:hAnsi="Cambria"/>
        </w:rPr>
        <w:t>bersama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ini</w:t>
      </w:r>
      <w:proofErr w:type="spellEnd"/>
      <w:r w:rsidRPr="00E55AF3">
        <w:rPr>
          <w:rFonts w:ascii="Cambria" w:hAnsi="Cambria"/>
        </w:rPr>
        <w:t xml:space="preserve"> kami </w:t>
      </w:r>
      <w:proofErr w:type="spellStart"/>
      <w:r w:rsidRPr="00E55AF3">
        <w:rPr>
          <w:rFonts w:ascii="Cambria" w:hAnsi="Cambria"/>
        </w:rPr>
        <w:t>bermaksud</w:t>
      </w:r>
      <w:proofErr w:type="spellEnd"/>
      <w:r w:rsidRPr="00E55AF3">
        <w:rPr>
          <w:rFonts w:ascii="Cambria" w:hAnsi="Cambria"/>
        </w:rPr>
        <w:t xml:space="preserve"> agar </w:t>
      </w:r>
      <w:proofErr w:type="spellStart"/>
      <w:r w:rsidRPr="00E55AF3">
        <w:rPr>
          <w:rFonts w:ascii="Cambria" w:hAnsi="Cambria"/>
        </w:rPr>
        <w:t>perusahaan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saudara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memberikan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informasi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tentang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Harga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Barang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sesuai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dengan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Rincian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Anggaran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Biaya</w:t>
      </w:r>
      <w:proofErr w:type="spellEnd"/>
      <w:r w:rsidRPr="00E55AF3">
        <w:rPr>
          <w:rFonts w:ascii="Cambria" w:hAnsi="Cambria"/>
        </w:rPr>
        <w:t xml:space="preserve"> (RAB) yang kami </w:t>
      </w:r>
      <w:proofErr w:type="spellStart"/>
      <w:r w:rsidRPr="00E55AF3">
        <w:rPr>
          <w:rFonts w:ascii="Cambria" w:hAnsi="Cambria"/>
        </w:rPr>
        <w:t>lampirkan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dalam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surat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ini</w:t>
      </w:r>
      <w:proofErr w:type="spellEnd"/>
      <w:r w:rsidRPr="00E55AF3">
        <w:rPr>
          <w:rFonts w:ascii="Cambria" w:hAnsi="Cambria"/>
        </w:rPr>
        <w:t>.</w:t>
      </w:r>
    </w:p>
    <w:p w:rsidR="00CC348A" w:rsidRPr="00E55AF3" w:rsidRDefault="008D5C94" w:rsidP="00CC348A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Apabila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berikan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sesuai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nilai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wajar</w:t>
      </w:r>
      <w:proofErr w:type="spellEnd"/>
      <w:r w:rsidRPr="00D258EE">
        <w:rPr>
          <w:rFonts w:ascii="Cambria" w:hAnsi="Cambria"/>
        </w:rPr>
        <w:t xml:space="preserve">, </w:t>
      </w:r>
      <w:proofErr w:type="spellStart"/>
      <w:r w:rsidRPr="00D258EE">
        <w:rPr>
          <w:rFonts w:ascii="Cambria" w:hAnsi="Cambria"/>
        </w:rPr>
        <w:t>maka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proofErr w:type="gramStart"/>
      <w:r w:rsidRPr="00D258EE">
        <w:rPr>
          <w:rFonts w:ascii="Cambria" w:hAnsi="Cambria"/>
        </w:rPr>
        <w:t>akan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memberi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kesempatan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perusahaan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untuk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terhadap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pekerjaaan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="00CC348A" w:rsidRPr="00E55AF3">
        <w:rPr>
          <w:rFonts w:ascii="Cambria" w:hAnsi="Cambria"/>
        </w:rPr>
        <w:t>.</w:t>
      </w:r>
    </w:p>
    <w:p w:rsidR="00CC348A" w:rsidRPr="00E55AF3" w:rsidRDefault="00CC348A" w:rsidP="00CC348A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dapat</w:t>
      </w:r>
      <w:proofErr w:type="spellEnd"/>
      <w:r w:rsidRPr="00E55AF3">
        <w:rPr>
          <w:rFonts w:ascii="Cambria" w:hAnsi="Cambria"/>
        </w:rPr>
        <w:t xml:space="preserve"> kami </w:t>
      </w:r>
      <w:proofErr w:type="spellStart"/>
      <w:r w:rsidRPr="00E55AF3">
        <w:rPr>
          <w:rFonts w:ascii="Cambria" w:hAnsi="Cambria"/>
        </w:rPr>
        <w:t>terima</w:t>
      </w:r>
      <w:proofErr w:type="spellEnd"/>
      <w:r w:rsidRPr="00E55AF3">
        <w:rPr>
          <w:rFonts w:ascii="Cambria" w:hAnsi="Cambria"/>
        </w:rPr>
        <w:t xml:space="preserve"> paling </w:t>
      </w:r>
      <w:proofErr w:type="spellStart"/>
      <w:r w:rsidRPr="00E55AF3">
        <w:rPr>
          <w:rFonts w:ascii="Cambria" w:hAnsi="Cambria"/>
        </w:rPr>
        <w:t>lambat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proofErr w:type="gramStart"/>
      <w:r w:rsidRPr="00E55AF3">
        <w:rPr>
          <w:rFonts w:ascii="Cambria" w:hAnsi="Cambria"/>
        </w:rPr>
        <w:t>pada</w:t>
      </w:r>
      <w:proofErr w:type="spellEnd"/>
      <w:r w:rsidRPr="00E55AF3">
        <w:rPr>
          <w:rFonts w:ascii="Cambria" w:hAnsi="Cambria"/>
        </w:rPr>
        <w:t xml:space="preserve"> :</w:t>
      </w:r>
      <w:proofErr w:type="gramEnd"/>
    </w:p>
    <w:p w:rsidR="00CC348A" w:rsidRPr="00E55AF3" w:rsidRDefault="00CC348A" w:rsidP="00CC348A">
      <w:pPr>
        <w:spacing w:before="120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Hari</w:t>
      </w:r>
      <w:proofErr w:type="spellEnd"/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</w:t>
      </w:r>
      <w:proofErr w:type="spellStart"/>
      <w:r w:rsidR="008D5C94">
        <w:rPr>
          <w:rFonts w:ascii="Cambria" w:hAnsi="Cambria"/>
        </w:rPr>
        <w:t>Jumat</w:t>
      </w:r>
      <w:proofErr w:type="spellEnd"/>
    </w:p>
    <w:p w:rsidR="00CC348A" w:rsidRPr="00E55AF3" w:rsidRDefault="00CC348A" w:rsidP="00CC348A">
      <w:pPr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Tanggal</w:t>
      </w:r>
      <w:proofErr w:type="spellEnd"/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</w:t>
      </w:r>
      <w:r w:rsidR="008D5C94">
        <w:rPr>
          <w:rFonts w:ascii="Cambria" w:hAnsi="Cambria"/>
        </w:rPr>
        <w:t xml:space="preserve">14 </w:t>
      </w:r>
      <w:proofErr w:type="spellStart"/>
      <w:r w:rsidR="008D5C94">
        <w:rPr>
          <w:rFonts w:ascii="Cambria" w:hAnsi="Cambria"/>
        </w:rPr>
        <w:t>Oktober</w:t>
      </w:r>
      <w:proofErr w:type="spellEnd"/>
      <w:r>
        <w:rPr>
          <w:rFonts w:ascii="Cambria" w:hAnsi="Cambria"/>
        </w:rPr>
        <w:t xml:space="preserve"> </w:t>
      </w:r>
      <w:r w:rsidRPr="00E55AF3">
        <w:rPr>
          <w:rFonts w:ascii="Cambria" w:hAnsi="Cambria"/>
        </w:rPr>
        <w:t>2016</w:t>
      </w:r>
    </w:p>
    <w:p w:rsidR="00CC348A" w:rsidRPr="00E55AF3" w:rsidRDefault="00CC348A" w:rsidP="00CC348A">
      <w:pPr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Pukul</w:t>
      </w:r>
      <w:proofErr w:type="spellEnd"/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>: 09.00 WIB</w:t>
      </w:r>
    </w:p>
    <w:p w:rsidR="00CC348A" w:rsidRPr="00E55AF3" w:rsidRDefault="00CC348A" w:rsidP="00CC348A">
      <w:pPr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Tempat</w:t>
      </w:r>
      <w:proofErr w:type="spellEnd"/>
      <w:r w:rsidRPr="00E55AF3">
        <w:rPr>
          <w:rFonts w:ascii="Cambria" w:hAnsi="Cambria"/>
        </w:rPr>
        <w:t xml:space="preserve"> 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Kantor Unit </w:t>
      </w:r>
      <w:proofErr w:type="spellStart"/>
      <w:r w:rsidRPr="00E55AF3">
        <w:rPr>
          <w:rFonts w:ascii="Cambria" w:hAnsi="Cambria"/>
        </w:rPr>
        <w:t>Layanan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Pengadaan</w:t>
      </w:r>
      <w:proofErr w:type="spellEnd"/>
    </w:p>
    <w:p w:rsidR="00CC348A" w:rsidRPr="00E55AF3" w:rsidRDefault="00CC348A" w:rsidP="00CC348A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Lantai</w:t>
      </w:r>
      <w:proofErr w:type="spellEnd"/>
      <w:r w:rsidRPr="00E55AF3">
        <w:rPr>
          <w:rFonts w:ascii="Cambria" w:hAnsi="Cambria"/>
        </w:rPr>
        <w:t xml:space="preserve"> II </w:t>
      </w:r>
      <w:proofErr w:type="spellStart"/>
      <w:r w:rsidRPr="00E55AF3">
        <w:rPr>
          <w:rFonts w:ascii="Cambria" w:hAnsi="Cambria"/>
        </w:rPr>
        <w:t>Gedung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Rektorat</w:t>
      </w:r>
      <w:proofErr w:type="spellEnd"/>
      <w:r w:rsidRPr="00E55AF3">
        <w:rPr>
          <w:rFonts w:ascii="Cambria" w:hAnsi="Cambria"/>
        </w:rPr>
        <w:t xml:space="preserve"> UIN </w:t>
      </w:r>
      <w:proofErr w:type="spellStart"/>
      <w:r w:rsidRPr="00E55AF3">
        <w:rPr>
          <w:rFonts w:ascii="Cambria" w:hAnsi="Cambria"/>
        </w:rPr>
        <w:t>Maulana</w:t>
      </w:r>
      <w:proofErr w:type="spellEnd"/>
      <w:r w:rsidRPr="00E55AF3">
        <w:rPr>
          <w:rFonts w:ascii="Cambria" w:hAnsi="Cambria"/>
        </w:rPr>
        <w:t xml:space="preserve"> Malik Ibrahim Malang </w:t>
      </w:r>
    </w:p>
    <w:p w:rsidR="00CC348A" w:rsidRPr="00E55AF3" w:rsidRDefault="00CC348A" w:rsidP="00CC348A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E55AF3">
        <w:rPr>
          <w:rFonts w:ascii="Cambria" w:hAnsi="Cambria"/>
        </w:rPr>
        <w:t xml:space="preserve">Jl. </w:t>
      </w:r>
      <w:proofErr w:type="spellStart"/>
      <w:r w:rsidRPr="00E55AF3">
        <w:rPr>
          <w:rFonts w:ascii="Cambria" w:hAnsi="Cambria"/>
        </w:rPr>
        <w:t>Gajayana</w:t>
      </w:r>
      <w:proofErr w:type="spellEnd"/>
      <w:r w:rsidRPr="00E55AF3">
        <w:rPr>
          <w:rFonts w:ascii="Cambria" w:hAnsi="Cambria"/>
        </w:rPr>
        <w:t xml:space="preserve"> No. 50 Malang (0341) 570886</w:t>
      </w:r>
    </w:p>
    <w:p w:rsidR="00CC348A" w:rsidRPr="00E55AF3" w:rsidRDefault="00CC348A" w:rsidP="00CC348A">
      <w:pPr>
        <w:tabs>
          <w:tab w:val="left" w:pos="1985"/>
          <w:tab w:val="left" w:pos="2268"/>
        </w:tabs>
        <w:rPr>
          <w:rFonts w:ascii="Cambria" w:hAnsi="Cambria"/>
        </w:rPr>
      </w:pPr>
    </w:p>
    <w:p w:rsidR="00CC348A" w:rsidRPr="00E55AF3" w:rsidRDefault="00CC348A" w:rsidP="00CC348A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Surat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tentang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informasi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harga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barang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tersebut</w:t>
      </w:r>
      <w:proofErr w:type="spellEnd"/>
      <w:r w:rsidRPr="00E55AF3">
        <w:rPr>
          <w:rFonts w:ascii="Cambria" w:hAnsi="Cambria"/>
        </w:rPr>
        <w:t xml:space="preserve">, </w:t>
      </w:r>
      <w:proofErr w:type="spellStart"/>
      <w:r w:rsidRPr="00E55AF3">
        <w:rPr>
          <w:rFonts w:ascii="Cambria" w:hAnsi="Cambria"/>
        </w:rPr>
        <w:t>ditujukan</w:t>
      </w:r>
      <w:proofErr w:type="spellEnd"/>
      <w:r w:rsidRPr="00E55AF3">
        <w:rPr>
          <w:rFonts w:ascii="Cambria" w:hAnsi="Cambria"/>
        </w:rPr>
        <w:t>:</w:t>
      </w:r>
    </w:p>
    <w:p w:rsidR="00CC348A" w:rsidRPr="00E55AF3" w:rsidRDefault="00CC348A" w:rsidP="00CC348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Kepada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Yth</w:t>
      </w:r>
      <w:proofErr w:type="spellEnd"/>
      <w:r w:rsidRPr="00E55AF3">
        <w:rPr>
          <w:rFonts w:ascii="Cambria" w:hAnsi="Cambria"/>
          <w:i/>
        </w:rPr>
        <w:t>:</w:t>
      </w:r>
    </w:p>
    <w:p w:rsidR="00CC348A" w:rsidRPr="00E55AF3" w:rsidRDefault="00CC348A" w:rsidP="00CC348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Pejabat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Pembuat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Komitmen</w:t>
      </w:r>
      <w:proofErr w:type="spellEnd"/>
      <w:r w:rsidRPr="00E55AF3">
        <w:rPr>
          <w:rFonts w:ascii="Cambria" w:hAnsi="Cambria"/>
          <w:i/>
        </w:rPr>
        <w:t xml:space="preserve"> FKIK </w:t>
      </w:r>
    </w:p>
    <w:p w:rsidR="00CC348A" w:rsidRPr="00E55AF3" w:rsidRDefault="00CC348A" w:rsidP="00CC348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Universitas</w:t>
      </w:r>
      <w:proofErr w:type="spellEnd"/>
      <w:r w:rsidRPr="00E55AF3">
        <w:rPr>
          <w:rFonts w:ascii="Cambria" w:hAnsi="Cambria"/>
          <w:i/>
        </w:rPr>
        <w:t xml:space="preserve"> Islam </w:t>
      </w:r>
      <w:proofErr w:type="spellStart"/>
      <w:r w:rsidRPr="00E55AF3">
        <w:rPr>
          <w:rFonts w:ascii="Cambria" w:hAnsi="Cambria"/>
          <w:i/>
        </w:rPr>
        <w:t>Negeri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Maulana</w:t>
      </w:r>
      <w:proofErr w:type="spellEnd"/>
      <w:r w:rsidRPr="00E55AF3">
        <w:rPr>
          <w:rFonts w:ascii="Cambria" w:hAnsi="Cambria"/>
          <w:i/>
        </w:rPr>
        <w:t xml:space="preserve"> Malik Ibrahim Malang</w:t>
      </w:r>
    </w:p>
    <w:p w:rsidR="00CC348A" w:rsidRPr="00E55AF3" w:rsidRDefault="00CC348A" w:rsidP="00CC348A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Jalan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Gajayana</w:t>
      </w:r>
      <w:proofErr w:type="spellEnd"/>
      <w:r w:rsidRPr="00E55AF3">
        <w:rPr>
          <w:rFonts w:ascii="Cambria" w:hAnsi="Cambria"/>
          <w:i/>
        </w:rPr>
        <w:t xml:space="preserve"> No. 50 Malang</w:t>
      </w:r>
    </w:p>
    <w:p w:rsidR="00CC348A" w:rsidRPr="00E55AF3" w:rsidRDefault="00CC348A" w:rsidP="00CC348A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CC348A" w:rsidRPr="00E55AF3" w:rsidRDefault="00CC348A" w:rsidP="0086267F">
      <w:pPr>
        <w:tabs>
          <w:tab w:val="left" w:pos="1985"/>
          <w:tab w:val="left" w:pos="2268"/>
        </w:tabs>
        <w:jc w:val="both"/>
        <w:rPr>
          <w:rFonts w:ascii="Cambria" w:hAnsi="Cambria"/>
        </w:rPr>
      </w:pPr>
      <w:proofErr w:type="spellStart"/>
      <w:r w:rsidRPr="00E55AF3">
        <w:rPr>
          <w:rFonts w:ascii="Cambria" w:hAnsi="Cambria"/>
          <w:color w:val="000000"/>
        </w:rPr>
        <w:t>Adapun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informasi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harga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tersebut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bisa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dikirim</w:t>
      </w:r>
      <w:proofErr w:type="spellEnd"/>
      <w:r w:rsidRPr="00E55AF3"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 w:rsidRPr="00E55AF3">
        <w:rPr>
          <w:rFonts w:ascii="Cambria" w:hAnsi="Cambria"/>
          <w:color w:val="000000"/>
        </w:rPr>
        <w:t>ke</w:t>
      </w:r>
      <w:proofErr w:type="spellEnd"/>
      <w:r w:rsidRPr="00E55AF3">
        <w:rPr>
          <w:rFonts w:ascii="Cambria" w:hAnsi="Cambria"/>
          <w:color w:val="000000"/>
        </w:rPr>
        <w:t xml:space="preserve"> :</w:t>
      </w:r>
      <w:proofErr w:type="gramEnd"/>
      <w:r w:rsidRPr="00E55AF3">
        <w:rPr>
          <w:rFonts w:ascii="Cambria" w:hAnsi="Cambria"/>
          <w:color w:val="000000"/>
        </w:rPr>
        <w:t xml:space="preserve"> </w:t>
      </w:r>
      <w:hyperlink r:id="rId8" w:history="1">
        <w:r w:rsidRPr="00E55AF3">
          <w:rPr>
            <w:rStyle w:val="Hyperlink"/>
            <w:rFonts w:ascii="Cambria" w:eastAsiaTheme="majorEastAsia" w:hAnsi="Cambria"/>
            <w:color w:val="auto"/>
          </w:rPr>
          <w:t>ulp@uin-malang.ac.id</w:t>
        </w:r>
      </w:hyperlink>
      <w:r w:rsidRPr="00E55AF3">
        <w:rPr>
          <w:rFonts w:ascii="Cambria" w:hAnsi="Cambria"/>
          <w:b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atau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hyperlink r:id="rId9" w:history="1">
        <w:r w:rsidRPr="00E55AF3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atau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bisa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dikirim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langsung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ke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kantor</w:t>
      </w:r>
      <w:proofErr w:type="spellEnd"/>
      <w:r w:rsidRPr="00E55AF3">
        <w:rPr>
          <w:rFonts w:ascii="Cambria" w:hAnsi="Cambria"/>
          <w:color w:val="000000"/>
        </w:rPr>
        <w:t xml:space="preserve"> ULP </w:t>
      </w:r>
      <w:proofErr w:type="spellStart"/>
      <w:r w:rsidRPr="00E55AF3">
        <w:rPr>
          <w:rFonts w:ascii="Cambria" w:hAnsi="Cambria"/>
          <w:color w:val="000000"/>
        </w:rPr>
        <w:t>atau</w:t>
      </w:r>
      <w:proofErr w:type="spellEnd"/>
      <w:r w:rsidRPr="00E55AF3">
        <w:rPr>
          <w:rFonts w:ascii="Cambria" w:hAnsi="Cambria"/>
          <w:color w:val="000000"/>
        </w:rPr>
        <w:t xml:space="preserve"> di Fax </w:t>
      </w:r>
      <w:proofErr w:type="spellStart"/>
      <w:r w:rsidRPr="00E55AF3">
        <w:rPr>
          <w:rFonts w:ascii="Cambria" w:hAnsi="Cambria"/>
          <w:color w:val="000000"/>
        </w:rPr>
        <w:t>ke</w:t>
      </w:r>
      <w:proofErr w:type="spellEnd"/>
      <w:r w:rsidRPr="00E55AF3">
        <w:rPr>
          <w:rFonts w:ascii="Cambria" w:hAnsi="Cambria"/>
          <w:color w:val="000000"/>
        </w:rPr>
        <w:t xml:space="preserve"> (</w:t>
      </w:r>
      <w:r w:rsidRPr="00E55AF3">
        <w:rPr>
          <w:rFonts w:ascii="Cambria" w:hAnsi="Cambria"/>
        </w:rPr>
        <w:t>0341) 570886</w:t>
      </w:r>
    </w:p>
    <w:p w:rsidR="00CC348A" w:rsidRPr="00E55AF3" w:rsidRDefault="00CC348A" w:rsidP="00CC348A">
      <w:pPr>
        <w:spacing w:before="120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Demikian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atas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perhatian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kerjasamanya</w:t>
      </w:r>
      <w:proofErr w:type="spellEnd"/>
      <w:r w:rsidRPr="00E55AF3">
        <w:rPr>
          <w:rFonts w:ascii="Cambria" w:hAnsi="Cambria"/>
        </w:rPr>
        <w:t xml:space="preserve"> yang </w:t>
      </w:r>
      <w:proofErr w:type="spellStart"/>
      <w:r w:rsidRPr="00E55AF3">
        <w:rPr>
          <w:rFonts w:ascii="Cambria" w:hAnsi="Cambria"/>
        </w:rPr>
        <w:t>baik</w:t>
      </w:r>
      <w:proofErr w:type="spellEnd"/>
      <w:r w:rsidRPr="00E55AF3">
        <w:rPr>
          <w:rFonts w:ascii="Cambria" w:hAnsi="Cambria"/>
        </w:rPr>
        <w:t xml:space="preserve">, kami </w:t>
      </w:r>
      <w:proofErr w:type="spellStart"/>
      <w:r w:rsidRPr="00E55AF3">
        <w:rPr>
          <w:rFonts w:ascii="Cambria" w:hAnsi="Cambria"/>
        </w:rPr>
        <w:t>sampaikan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terima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kasih</w:t>
      </w:r>
      <w:proofErr w:type="spellEnd"/>
      <w:r w:rsidRPr="00E55AF3">
        <w:rPr>
          <w:rFonts w:ascii="Cambria" w:hAnsi="Cambria"/>
        </w:rPr>
        <w:t>.</w:t>
      </w:r>
      <w:r w:rsidRPr="00E55AF3">
        <w:rPr>
          <w:rFonts w:ascii="Cambria" w:hAnsi="Cambria"/>
        </w:rPr>
        <w:br/>
      </w:r>
      <w:r w:rsidRPr="00E55AF3">
        <w:rPr>
          <w:rFonts w:ascii="Cambria" w:hAnsi="Cambria"/>
        </w:rPr>
        <w:br/>
      </w: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Pejabat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Pembuat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Komitmen</w:t>
      </w:r>
      <w:proofErr w:type="spellEnd"/>
      <w:r w:rsidRPr="00E55AF3">
        <w:rPr>
          <w:rFonts w:ascii="Cambria" w:hAnsi="Cambria"/>
        </w:rPr>
        <w:t>,</w:t>
      </w: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</w:p>
    <w:p w:rsidR="00CC348A" w:rsidRDefault="00CC348A" w:rsidP="00CC348A">
      <w:pPr>
        <w:ind w:left="5041" w:firstLine="720"/>
        <w:rPr>
          <w:rFonts w:ascii="Cambria" w:hAnsi="Cambria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  <w:lang w:val="id-ID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 xml:space="preserve">Ach. </w:t>
      </w:r>
      <w:proofErr w:type="spellStart"/>
      <w:r w:rsidRPr="00E55AF3">
        <w:rPr>
          <w:rFonts w:ascii="Cambria" w:hAnsi="Cambria"/>
        </w:rPr>
        <w:t>Nashichuddin</w:t>
      </w:r>
      <w:proofErr w:type="spellEnd"/>
      <w:r w:rsidRPr="00E55AF3">
        <w:rPr>
          <w:rFonts w:ascii="Cambria" w:hAnsi="Cambria"/>
        </w:rPr>
        <w:t>, MA</w:t>
      </w: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NIP 19730705 200003 1 002</w:t>
      </w:r>
    </w:p>
    <w:p w:rsidR="00CC348A" w:rsidRPr="00E55AF3" w:rsidRDefault="00CC348A" w:rsidP="00CC348A">
      <w:pPr>
        <w:ind w:left="5670" w:hanging="1350"/>
        <w:rPr>
          <w:rFonts w:ascii="Cambria" w:hAnsi="Cambria"/>
          <w:sz w:val="22"/>
          <w:szCs w:val="22"/>
        </w:rPr>
      </w:pPr>
      <w:proofErr w:type="spellStart"/>
      <w:r w:rsidRPr="00E55AF3">
        <w:rPr>
          <w:rFonts w:ascii="Cambria" w:hAnsi="Cambria"/>
          <w:sz w:val="22"/>
          <w:szCs w:val="22"/>
        </w:rPr>
        <w:lastRenderedPageBreak/>
        <w:t>Lampiran</w:t>
      </w:r>
      <w:proofErr w:type="spellEnd"/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  <w:lang w:val="id-ID"/>
        </w:rPr>
        <w:t xml:space="preserve"> </w:t>
      </w:r>
      <w:r w:rsidRPr="00E55AF3">
        <w:rPr>
          <w:rFonts w:ascii="Cambria" w:hAnsi="Cambria"/>
          <w:sz w:val="22"/>
          <w:szCs w:val="22"/>
        </w:rPr>
        <w:t xml:space="preserve">: </w:t>
      </w:r>
      <w:proofErr w:type="spellStart"/>
      <w:r w:rsidRPr="00E55AF3">
        <w:rPr>
          <w:rFonts w:ascii="Cambria" w:hAnsi="Cambria"/>
          <w:sz w:val="22"/>
          <w:szCs w:val="22"/>
        </w:rPr>
        <w:t>Surat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Permintaan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Informasi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Harga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</w:p>
    <w:p w:rsidR="00CC348A" w:rsidRPr="00E55AF3" w:rsidRDefault="00CC348A" w:rsidP="00CC348A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proofErr w:type="spellStart"/>
      <w:r w:rsidRPr="00E55AF3">
        <w:rPr>
          <w:rFonts w:ascii="Cambria" w:hAnsi="Cambria"/>
          <w:sz w:val="22"/>
          <w:szCs w:val="22"/>
        </w:rPr>
        <w:t>Nomor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>: Un.03/KS.01.7/</w:t>
      </w:r>
      <w:r w:rsidR="0086267F">
        <w:rPr>
          <w:rFonts w:ascii="Cambria" w:hAnsi="Cambria"/>
          <w:sz w:val="22"/>
          <w:szCs w:val="22"/>
        </w:rPr>
        <w:t>388</w:t>
      </w:r>
      <w:r>
        <w:rPr>
          <w:rFonts w:ascii="Cambria" w:hAnsi="Cambria"/>
          <w:sz w:val="22"/>
          <w:szCs w:val="22"/>
        </w:rPr>
        <w:t>3</w:t>
      </w:r>
      <w:r w:rsidRPr="00E55AF3">
        <w:rPr>
          <w:rFonts w:ascii="Cambria" w:hAnsi="Cambria"/>
          <w:sz w:val="22"/>
          <w:szCs w:val="22"/>
        </w:rPr>
        <w:t>/2016</w:t>
      </w:r>
    </w:p>
    <w:p w:rsidR="00CC348A" w:rsidRPr="00E55AF3" w:rsidRDefault="00CC348A" w:rsidP="00CC348A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proofErr w:type="spellStart"/>
      <w:r w:rsidRPr="00E55AF3">
        <w:rPr>
          <w:rFonts w:ascii="Cambria" w:hAnsi="Cambria"/>
          <w:sz w:val="22"/>
          <w:szCs w:val="22"/>
        </w:rPr>
        <w:t>Tanggal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  <w:t xml:space="preserve">: </w:t>
      </w:r>
      <w:r w:rsidR="008D5C94">
        <w:rPr>
          <w:rFonts w:ascii="Cambria" w:hAnsi="Cambria"/>
          <w:sz w:val="22"/>
          <w:szCs w:val="22"/>
        </w:rPr>
        <w:t xml:space="preserve">11 </w:t>
      </w:r>
      <w:proofErr w:type="spellStart"/>
      <w:r w:rsidR="008D5C94">
        <w:rPr>
          <w:rFonts w:ascii="Cambria" w:hAnsi="Cambria"/>
          <w:sz w:val="22"/>
          <w:szCs w:val="22"/>
        </w:rPr>
        <w:t>Oktober</w:t>
      </w:r>
      <w:proofErr w:type="spellEnd"/>
      <w:r w:rsidR="008D5C94">
        <w:rPr>
          <w:rFonts w:ascii="Cambria" w:hAnsi="Cambria"/>
          <w:sz w:val="22"/>
          <w:szCs w:val="22"/>
        </w:rPr>
        <w:t xml:space="preserve"> 2016</w:t>
      </w:r>
    </w:p>
    <w:p w:rsidR="00CC348A" w:rsidRPr="00E55AF3" w:rsidRDefault="00CC348A" w:rsidP="00CC348A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CC348A" w:rsidRPr="00E55AF3" w:rsidRDefault="00CC348A" w:rsidP="00CC348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E55AF3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CC348A" w:rsidRPr="00E55AF3" w:rsidRDefault="00CC348A" w:rsidP="00CC348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CC348A" w:rsidRPr="00CC348A" w:rsidRDefault="00CC348A" w:rsidP="00CC348A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2"/>
          <w:szCs w:val="22"/>
          <w:lang w:val="en-US"/>
        </w:rPr>
      </w:pPr>
      <w:r w:rsidRPr="00E55AF3">
        <w:rPr>
          <w:rFonts w:ascii="Cambria" w:hAnsi="Cambria"/>
          <w:sz w:val="22"/>
          <w:szCs w:val="22"/>
          <w:lang w:val="id-ID"/>
        </w:rPr>
        <w:t xml:space="preserve">Pekerjaan </w:t>
      </w:r>
      <w:r w:rsidRPr="00E55AF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CC348A">
        <w:rPr>
          <w:rFonts w:ascii="Cambria" w:hAnsi="Cambria"/>
          <w:b/>
          <w:sz w:val="22"/>
          <w:szCs w:val="22"/>
          <w:lang w:val="id-ID"/>
        </w:rPr>
        <w:tab/>
      </w:r>
      <w:proofErr w:type="spellStart"/>
      <w:r w:rsidRPr="00CC348A">
        <w:rPr>
          <w:rFonts w:ascii="Cambria" w:hAnsi="Cambria"/>
          <w:b/>
          <w:sz w:val="22"/>
          <w:szCs w:val="22"/>
          <w:lang w:val="en-US"/>
        </w:rPr>
        <w:t>Meubelair</w:t>
      </w:r>
      <w:proofErr w:type="spellEnd"/>
    </w:p>
    <w:p w:rsidR="00CC348A" w:rsidRPr="00E55AF3" w:rsidRDefault="00CC348A" w:rsidP="00CC348A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2"/>
          <w:szCs w:val="22"/>
          <w:lang w:val="id-ID"/>
        </w:rPr>
      </w:pPr>
      <w:r w:rsidRPr="00E55AF3">
        <w:rPr>
          <w:rFonts w:ascii="Cambria" w:hAnsi="Cambria"/>
          <w:sz w:val="22"/>
          <w:szCs w:val="22"/>
          <w:lang w:val="id-ID"/>
        </w:rPr>
        <w:t>Lokasi</w:t>
      </w:r>
      <w:r w:rsidRPr="00E55AF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CC348A">
        <w:rPr>
          <w:rFonts w:ascii="Cambria" w:hAnsi="Cambria"/>
          <w:b/>
          <w:sz w:val="22"/>
          <w:szCs w:val="22"/>
          <w:lang w:val="id-ID"/>
        </w:rPr>
        <w:tab/>
      </w:r>
      <w:r w:rsidRPr="00CC348A">
        <w:rPr>
          <w:rFonts w:ascii="Cambria" w:hAnsi="Cambria"/>
          <w:b/>
          <w:sz w:val="22"/>
          <w:szCs w:val="22"/>
          <w:lang w:val="en-US"/>
        </w:rPr>
        <w:t xml:space="preserve">FKIK </w:t>
      </w:r>
      <w:r w:rsidRPr="00E55AF3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CC348A" w:rsidRPr="00E55AF3" w:rsidRDefault="00CC348A" w:rsidP="00CC348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2"/>
          <w:szCs w:val="22"/>
          <w:lang w:val="id-ID"/>
        </w:rPr>
      </w:pPr>
      <w:r w:rsidRPr="00E55AF3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E55AF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E55AF3">
        <w:rPr>
          <w:rFonts w:ascii="Cambria" w:hAnsi="Cambria"/>
          <w:sz w:val="22"/>
          <w:szCs w:val="22"/>
          <w:lang w:val="id-ID"/>
        </w:rPr>
        <w:tab/>
      </w:r>
      <w:r w:rsidRPr="00E55AF3">
        <w:rPr>
          <w:rFonts w:ascii="Cambria" w:hAnsi="Cambria"/>
          <w:b/>
          <w:sz w:val="22"/>
          <w:szCs w:val="22"/>
          <w:lang w:val="id-ID"/>
        </w:rPr>
        <w:t>2016</w:t>
      </w:r>
    </w:p>
    <w:p w:rsidR="00CC348A" w:rsidRDefault="00CC348A" w:rsidP="00CC348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CC348A" w:rsidRPr="00A94878" w:rsidRDefault="00CC348A" w:rsidP="00CC348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sz w:val="22"/>
          <w:szCs w:val="22"/>
          <w:lang w:val="id-ID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600"/>
        <w:gridCol w:w="1891"/>
        <w:gridCol w:w="3458"/>
        <w:gridCol w:w="709"/>
        <w:gridCol w:w="1079"/>
        <w:gridCol w:w="1167"/>
        <w:gridCol w:w="21"/>
        <w:gridCol w:w="1254"/>
        <w:gridCol w:w="21"/>
      </w:tblGrid>
      <w:tr w:rsidR="00CD63C7" w:rsidRPr="00A94878" w:rsidTr="00CC348A">
        <w:trPr>
          <w:gridAfter w:val="1"/>
          <w:wAfter w:w="21" w:type="dxa"/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C348A" w:rsidRPr="00A94878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C348A" w:rsidRPr="00A94878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C348A" w:rsidRPr="00A94878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C348A" w:rsidRPr="00A94878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C348A" w:rsidRPr="00A94878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C348A" w:rsidRPr="00A94878" w:rsidRDefault="00CC348A" w:rsidP="003709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CD63C7" w:rsidRPr="00034866" w:rsidTr="00CD63C7">
        <w:trPr>
          <w:gridAfter w:val="1"/>
          <w:wAfter w:w="21" w:type="dxa"/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48A" w:rsidRPr="00CD63C7" w:rsidRDefault="00CC348A" w:rsidP="00CC348A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D63C7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48A" w:rsidRPr="00CD63C7" w:rsidRDefault="00E26490" w:rsidP="00CD63C7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Meubelair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perkantoran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3C7" w:rsidRPr="00CD63C7" w:rsidRDefault="00CD63C7" w:rsidP="00E26490">
            <w:pPr>
              <w:pStyle w:val="Heading1"/>
              <w:spacing w:before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Meja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Resepsionis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dan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Kursi</w:t>
            </w:r>
            <w:proofErr w:type="spellEnd"/>
          </w:p>
          <w:p w:rsidR="00CD63C7" w:rsidRPr="00CD63C7" w:rsidRDefault="00CD63C7" w:rsidP="00E26490">
            <w:pPr>
              <w:rPr>
                <w:rFonts w:ascii="Cambria" w:hAnsi="Cambria"/>
                <w:noProof/>
                <w:sz w:val="20"/>
                <w:szCs w:val="20"/>
                <w:lang w:val="en-AU" w:eastAsia="en-AU"/>
              </w:rPr>
            </w:pPr>
            <w:r w:rsidRPr="00CD63C7">
              <w:rPr>
                <w:rFonts w:ascii="Cambria" w:hAnsi="Cambria"/>
                <w:noProof/>
                <w:sz w:val="20"/>
                <w:szCs w:val="20"/>
                <w:lang w:val="en-US"/>
              </w:rPr>
              <w:drawing>
                <wp:inline distT="0" distB="0" distL="0" distR="0" wp14:anchorId="439F4027" wp14:editId="4F6CF634">
                  <wp:extent cx="1435505" cy="809625"/>
                  <wp:effectExtent l="0" t="0" r="0" b="0"/>
                  <wp:docPr id="3" name="Picture 3" descr="http://informa.co.id/sites/default/files/styles/gallery_popup/public/product/10083465_0.JPG?itok=Wc73GL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forma.co.id/sites/default/files/styles/gallery_popup/public/product/10083465_0.JPG?itok=Wc73GL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38" cy="82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1514"/>
            </w:tblGrid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proofErr w:type="spellStart"/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CLASSY WALNUT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Dimension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CM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Length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240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Width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65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Height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105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Finishing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MELAMINE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Material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MFC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proofErr w:type="spellStart"/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Kursi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 xml:space="preserve">: </w:t>
                  </w:r>
                  <w:proofErr w:type="spellStart"/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Kursi</w:t>
                  </w:r>
                  <w:proofErr w:type="spellEnd"/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resepsionis</w:t>
                  </w:r>
                  <w:proofErr w:type="spellEnd"/>
                </w:p>
              </w:tc>
            </w:tr>
          </w:tbl>
          <w:p w:rsidR="00CC348A" w:rsidRPr="00CD63C7" w:rsidRDefault="00CC348A" w:rsidP="00E26490">
            <w:pPr>
              <w:numPr>
                <w:ilvl w:val="0"/>
                <w:numId w:val="7"/>
              </w:numPr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48A" w:rsidRPr="00CD63C7" w:rsidRDefault="00CD63C7" w:rsidP="00CC348A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r>
              <w:rPr>
                <w:rFonts w:ascii="Cambria" w:hAnsi="Cambria" w:cs="Arial"/>
                <w:color w:val="000000"/>
                <w:lang w:val="en-A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48A" w:rsidRPr="00CD63C7" w:rsidRDefault="00CD63C7" w:rsidP="00CC348A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AU"/>
              </w:rPr>
              <w:t>Paket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48A" w:rsidRPr="00CD63C7" w:rsidRDefault="00CC348A" w:rsidP="00CC348A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48A" w:rsidRPr="00CD63C7" w:rsidRDefault="00CC348A" w:rsidP="00CC348A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CD63C7" w:rsidRPr="00034866" w:rsidTr="00CD63C7">
        <w:trPr>
          <w:gridAfter w:val="1"/>
          <w:wAfter w:w="21" w:type="dxa"/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D63C7"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D63C7">
              <w:rPr>
                <w:rFonts w:ascii="Cambria" w:hAnsi="Cambria" w:cs="Arial"/>
                <w:sz w:val="20"/>
                <w:szCs w:val="20"/>
              </w:rPr>
              <w:t>Meja</w:t>
            </w:r>
            <w:proofErr w:type="spellEnd"/>
            <w:r w:rsidRPr="00CD63C7">
              <w:rPr>
                <w:rFonts w:ascii="Cambria" w:hAnsi="Cambria" w:cs="Arial"/>
                <w:sz w:val="20"/>
                <w:szCs w:val="20"/>
              </w:rPr>
              <w:t xml:space="preserve"> Kantor </w:t>
            </w:r>
            <w:proofErr w:type="spellStart"/>
            <w:r w:rsidRPr="00CD63C7">
              <w:rPr>
                <w:rFonts w:ascii="Cambria" w:hAnsi="Cambria" w:cs="Arial"/>
                <w:sz w:val="20"/>
                <w:szCs w:val="20"/>
              </w:rPr>
              <w:t>Pimpinan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3C7" w:rsidRPr="00CD63C7" w:rsidRDefault="00CD63C7" w:rsidP="00CD63C7">
            <w:pPr>
              <w:spacing w:before="100" w:beforeAutospacing="1" w:after="100" w:afterAutospacing="1"/>
              <w:outlineLvl w:val="0"/>
              <w:rPr>
                <w:rFonts w:ascii="Cambria" w:hAnsi="Cambria"/>
                <w:b/>
                <w:bCs/>
                <w:kern w:val="36"/>
                <w:sz w:val="20"/>
                <w:szCs w:val="20"/>
                <w:lang w:val="en-AU" w:eastAsia="en-AU"/>
              </w:rPr>
            </w:pPr>
            <w:proofErr w:type="spellStart"/>
            <w:r w:rsidRPr="00CD63C7">
              <w:rPr>
                <w:rFonts w:ascii="Cambria" w:hAnsi="Cambria"/>
                <w:b/>
                <w:bCs/>
                <w:kern w:val="36"/>
                <w:sz w:val="20"/>
                <w:szCs w:val="20"/>
                <w:lang w:val="en-AU" w:eastAsia="en-AU"/>
              </w:rPr>
              <w:t>Meja</w:t>
            </w:r>
            <w:proofErr w:type="spellEnd"/>
            <w:r w:rsidRPr="00CD63C7">
              <w:rPr>
                <w:rFonts w:ascii="Cambria" w:hAnsi="Cambria"/>
                <w:b/>
                <w:bCs/>
                <w:kern w:val="36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bCs/>
                <w:kern w:val="36"/>
                <w:sz w:val="20"/>
                <w:szCs w:val="20"/>
                <w:lang w:val="en-AU" w:eastAsia="en-AU"/>
              </w:rPr>
              <w:t>Manajer</w:t>
            </w:r>
            <w:proofErr w:type="spellEnd"/>
            <w:r w:rsidRPr="00CD63C7">
              <w:rPr>
                <w:rFonts w:ascii="Cambria" w:hAnsi="Cambria"/>
                <w:b/>
                <w:bCs/>
                <w:kern w:val="36"/>
                <w:sz w:val="20"/>
                <w:szCs w:val="20"/>
                <w:lang w:val="en-AU" w:eastAsia="en-AU"/>
              </w:rPr>
              <w:t xml:space="preserve"> </w:t>
            </w:r>
          </w:p>
          <w:p w:rsidR="00CD63C7" w:rsidRPr="00CD63C7" w:rsidRDefault="00CD63C7" w:rsidP="00CD63C7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en-AU"/>
              </w:rPr>
            </w:pPr>
          </w:p>
          <w:p w:rsidR="00CD63C7" w:rsidRPr="00CD63C7" w:rsidRDefault="00CD63C7" w:rsidP="00CD63C7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en-AU"/>
              </w:rPr>
            </w:pPr>
            <w:r w:rsidRPr="00CD63C7">
              <w:rPr>
                <w:rFonts w:ascii="Cambria" w:hAnsi="Cambria"/>
                <w:noProof/>
                <w:sz w:val="20"/>
                <w:szCs w:val="20"/>
                <w:lang w:val="en-US"/>
              </w:rPr>
              <w:drawing>
                <wp:inline distT="0" distB="0" distL="0" distR="0" wp14:anchorId="1BE5B17E" wp14:editId="55D6FEA5">
                  <wp:extent cx="1812823" cy="1123950"/>
                  <wp:effectExtent l="0" t="0" r="0" b="0"/>
                  <wp:docPr id="2" name="Picture 2" descr="http://informa.co.id/sites/default/files/styles/gallery_popup/public/product/10083461_0.JPG?itok=2qsszyk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orma.co.id/sites/default/files/styles/gallery_popup/public/product/10083461_0.JPG?itok=2qsszyk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764" cy="1137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1514"/>
            </w:tblGrid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proofErr w:type="spellStart"/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CLASSY WALNUT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Dimension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CM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Length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180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Width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90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Height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76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Finishing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MELAMINE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Material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CD63C7">
                  <w:pPr>
                    <w:rPr>
                      <w:rFonts w:ascii="Cambria" w:hAnsi="Cambria"/>
                      <w:sz w:val="18"/>
                      <w:szCs w:val="20"/>
                    </w:rPr>
                  </w:pPr>
                  <w:r w:rsidRPr="00CD63C7">
                    <w:rPr>
                      <w:rFonts w:ascii="Cambria" w:hAnsi="Cambria"/>
                      <w:sz w:val="18"/>
                      <w:szCs w:val="20"/>
                    </w:rPr>
                    <w:t>: MFC</w:t>
                  </w:r>
                </w:p>
              </w:tc>
            </w:tr>
          </w:tbl>
          <w:p w:rsidR="00CD63C7" w:rsidRPr="00CD63C7" w:rsidRDefault="00CD63C7" w:rsidP="00CD63C7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r>
              <w:rPr>
                <w:rFonts w:ascii="Cambria" w:hAnsi="Cambria" w:cs="Arial"/>
                <w:color w:val="000000"/>
                <w:lang w:val="en-A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AU"/>
              </w:rPr>
              <w:t>Buah</w:t>
            </w:r>
            <w:proofErr w:type="spellEnd"/>
            <w:r>
              <w:rPr>
                <w:rFonts w:ascii="Cambria" w:hAnsi="Cambria" w:cs="Arial"/>
                <w:color w:val="000000"/>
                <w:lang w:val="en-A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CD63C7" w:rsidRPr="00034866" w:rsidTr="00E26490">
        <w:trPr>
          <w:gridAfter w:val="1"/>
          <w:wAfter w:w="21" w:type="dxa"/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D63C7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D63C7">
              <w:rPr>
                <w:rFonts w:ascii="Cambria" w:hAnsi="Cambria" w:cs="Arial"/>
                <w:sz w:val="20"/>
                <w:szCs w:val="20"/>
              </w:rPr>
              <w:t>Kursi</w:t>
            </w:r>
            <w:proofErr w:type="spellEnd"/>
            <w:r w:rsidRPr="00CD63C7">
              <w:rPr>
                <w:rFonts w:ascii="Cambria" w:hAnsi="Cambria" w:cs="Arial"/>
                <w:sz w:val="20"/>
                <w:szCs w:val="20"/>
              </w:rPr>
              <w:t xml:space="preserve"> Kantor </w:t>
            </w:r>
            <w:proofErr w:type="spellStart"/>
            <w:r w:rsidRPr="00CD63C7">
              <w:rPr>
                <w:rFonts w:ascii="Cambria" w:hAnsi="Cambria" w:cs="Arial"/>
                <w:sz w:val="20"/>
                <w:szCs w:val="20"/>
              </w:rPr>
              <w:t>Pimpinan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3C7" w:rsidRPr="00CD63C7" w:rsidRDefault="00CD63C7" w:rsidP="00E26490">
            <w:pPr>
              <w:pStyle w:val="Heading1"/>
              <w:spacing w:before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Kursi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Direktur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Kulit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Sandaran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Rendah</w:t>
            </w:r>
            <w:proofErr w:type="spellEnd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CD63C7">
              <w:rPr>
                <w:rFonts w:ascii="Cambria" w:hAnsi="Cambria"/>
                <w:b/>
                <w:color w:val="auto"/>
                <w:sz w:val="20"/>
                <w:szCs w:val="20"/>
              </w:rPr>
              <w:t>Hitam</w:t>
            </w:r>
            <w:proofErr w:type="spellEnd"/>
          </w:p>
          <w:p w:rsidR="00CD63C7" w:rsidRPr="00CD63C7" w:rsidRDefault="00CD63C7" w:rsidP="00E26490">
            <w:pPr>
              <w:pStyle w:val="Heading1"/>
              <w:spacing w:before="0"/>
              <w:rPr>
                <w:rFonts w:ascii="Cambria" w:hAnsi="Cambria"/>
                <w:color w:val="auto"/>
                <w:sz w:val="20"/>
                <w:szCs w:val="20"/>
              </w:rPr>
            </w:pPr>
            <w:r w:rsidRPr="00CD63C7">
              <w:rPr>
                <w:rFonts w:ascii="Cambria" w:hAnsi="Cambria"/>
                <w:noProof/>
                <w:color w:val="auto"/>
                <w:sz w:val="20"/>
                <w:szCs w:val="20"/>
                <w:lang w:val="en-US"/>
              </w:rPr>
              <w:drawing>
                <wp:inline distT="0" distB="0" distL="0" distR="0" wp14:anchorId="59FDA76C" wp14:editId="730CC06F">
                  <wp:extent cx="971550" cy="1314712"/>
                  <wp:effectExtent l="0" t="0" r="0" b="0"/>
                  <wp:docPr id="4" name="Picture 4" descr="http://informa.co.id/sites/default/files/styles/gallery_popup/public/product/X105328_10.JPG?itok=Xvt0fvQ8&amp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nforma.co.id/sites/default/files/styles/gallery_popup/public/product/X105328_10.JPG?itok=Xvt0fvQ8&amp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7645" r="17515" b="10004"/>
                          <a:stretch/>
                        </pic:blipFill>
                        <pic:spPr bwMode="auto">
                          <a:xfrm>
                            <a:off x="0" y="0"/>
                            <a:ext cx="982614" cy="132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D63C7" w:rsidRPr="00CD63C7" w:rsidRDefault="00CD63C7" w:rsidP="00E26490">
            <w:pPr>
              <w:pStyle w:val="Heading1"/>
              <w:spacing w:before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Kursi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direktur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megah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dengan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warna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hitam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modern yang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berkilau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dapat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disesuaikan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dengan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ukuran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Anda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Terbuat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dari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aluminium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kulit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Kursi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ini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memiliki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kulit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yang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berkualitas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sandaran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yang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rendah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untuk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Anda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agar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dapat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duduk</w:t>
            </w:r>
            <w:proofErr w:type="spellEnd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/>
                <w:color w:val="auto"/>
                <w:sz w:val="20"/>
                <w:szCs w:val="20"/>
              </w:rPr>
              <w:t>nyaman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2203"/>
            </w:tblGrid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proofErr w:type="spellStart"/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Color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: BLACK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Dimension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: CM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Length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: 70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Width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: 38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Height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: 65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Finishing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: LEATHER</w:t>
                  </w:r>
                </w:p>
              </w:tc>
            </w:tr>
            <w:tr w:rsidR="00CD63C7" w:rsidRPr="00CD63C7" w:rsidTr="003709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Material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63C7" w:rsidRPr="00CD63C7" w:rsidRDefault="00CD63C7" w:rsidP="00E26490">
                  <w:pPr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</w:pPr>
                  <w:r w:rsidRPr="00CD63C7">
                    <w:rPr>
                      <w:rFonts w:ascii="Cambria" w:hAnsi="Cambria"/>
                      <w:sz w:val="20"/>
                      <w:szCs w:val="20"/>
                      <w:lang w:val="en-AU" w:eastAsia="en-AU"/>
                    </w:rPr>
                    <w:t>: ALUMUNIUM,LEATHER</w:t>
                  </w:r>
                </w:p>
              </w:tc>
            </w:tr>
          </w:tbl>
          <w:p w:rsidR="00CD63C7" w:rsidRPr="00CD63C7" w:rsidRDefault="00CD63C7" w:rsidP="00E2649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r>
              <w:rPr>
                <w:rFonts w:ascii="Cambria" w:hAnsi="Cambria" w:cs="Arial"/>
                <w:color w:val="000000"/>
                <w:lang w:val="en-AU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AU"/>
              </w:rPr>
              <w:t>Buah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CD63C7" w:rsidRPr="00034866" w:rsidTr="00E26490">
        <w:trPr>
          <w:gridAfter w:val="1"/>
          <w:wAfter w:w="21" w:type="dxa"/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D63C7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E26490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D63C7">
              <w:rPr>
                <w:rFonts w:ascii="Cambria" w:hAnsi="Cambria" w:cs="Arial"/>
                <w:sz w:val="20"/>
                <w:szCs w:val="20"/>
              </w:rPr>
              <w:t>Meja</w:t>
            </w:r>
            <w:proofErr w:type="spellEnd"/>
            <w:r w:rsidRPr="00CD63C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D63C7">
              <w:rPr>
                <w:rFonts w:ascii="Cambria" w:hAnsi="Cambria" w:cs="Arial"/>
                <w:sz w:val="20"/>
                <w:szCs w:val="20"/>
              </w:rPr>
              <w:t>Panjang</w:t>
            </w:r>
            <w:proofErr w:type="spellEnd"/>
            <w:r w:rsidR="00E26490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90" w:rsidRDefault="00E26490" w:rsidP="00CD63C7">
            <w:pPr>
              <w:rPr>
                <w:rFonts w:ascii="Cambria" w:hAnsi="Cambria"/>
                <w:noProof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en-US"/>
              </w:rPr>
              <w:t>Meja untuk Laboratorium Terpadu</w:t>
            </w:r>
          </w:p>
          <w:p w:rsidR="00E26490" w:rsidRDefault="00E26490" w:rsidP="00CD63C7">
            <w:pPr>
              <w:rPr>
                <w:rFonts w:ascii="Cambria" w:hAnsi="Cambria"/>
                <w:noProof/>
                <w:sz w:val="20"/>
                <w:szCs w:val="20"/>
                <w:lang w:val="en-US"/>
              </w:rPr>
            </w:pPr>
          </w:p>
          <w:p w:rsidR="00CD63C7" w:rsidRPr="00E26490" w:rsidRDefault="00CD63C7" w:rsidP="00CD63C7">
            <w:pPr>
              <w:rPr>
                <w:rFonts w:ascii="Cambria" w:hAnsi="Cambria"/>
                <w:sz w:val="20"/>
                <w:szCs w:val="20"/>
              </w:rPr>
            </w:pPr>
            <w:r w:rsidRPr="00E26490">
              <w:rPr>
                <w:rFonts w:ascii="Cambria" w:hAnsi="Cambria"/>
                <w:noProof/>
                <w:sz w:val="20"/>
                <w:szCs w:val="20"/>
                <w:lang w:val="en-US"/>
              </w:rPr>
              <w:drawing>
                <wp:inline distT="0" distB="0" distL="0" distR="0" wp14:anchorId="2CDF92EE" wp14:editId="1814829D">
                  <wp:extent cx="1431925" cy="1018540"/>
                  <wp:effectExtent l="0" t="0" r="0" b="0"/>
                  <wp:docPr id="1" name="Picture 1" descr="C:\Users\rajawalimas.mlg\AppData\Local\Microsoft\Windows\INetCacheContent.Word\mej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rajawalimas.mlg\AppData\Local\Microsoft\Windows\INetCacheContent.Word\me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90" w:rsidRPr="00E26490" w:rsidRDefault="00E26490" w:rsidP="00CD63C7">
            <w:pPr>
              <w:rPr>
                <w:rFonts w:ascii="Cambria" w:hAnsi="Cambria"/>
                <w:sz w:val="20"/>
                <w:szCs w:val="20"/>
              </w:rPr>
            </w:pPr>
          </w:p>
          <w:p w:rsidR="00E26490" w:rsidRPr="00E26490" w:rsidRDefault="00E26490" w:rsidP="00CD63C7">
            <w:pPr>
              <w:rPr>
                <w:rFonts w:ascii="Cambria" w:hAnsi="Cambria"/>
                <w:sz w:val="20"/>
                <w:szCs w:val="20"/>
              </w:rPr>
            </w:pPr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Bahan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Multiplek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r w:rsidRPr="00E26490">
              <w:rPr>
                <w:rFonts w:ascii="Cambria" w:hAnsi="Cambria"/>
                <w:sz w:val="20"/>
                <w:szCs w:val="20"/>
              </w:rPr>
              <w:t xml:space="preserve">Top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Meja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3 cm</w:t>
            </w:r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Samping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1,8 mm</w:t>
            </w:r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r w:rsidRPr="00E26490">
              <w:rPr>
                <w:rFonts w:ascii="Cambria" w:hAnsi="Cambria"/>
                <w:sz w:val="20"/>
                <w:szCs w:val="20"/>
              </w:rPr>
              <w:t>Finishing Taco Sheet</w:t>
            </w:r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r w:rsidRPr="00E26490">
              <w:rPr>
                <w:rFonts w:ascii="Cambria" w:hAnsi="Cambria"/>
                <w:sz w:val="20"/>
                <w:szCs w:val="20"/>
              </w:rPr>
              <w:t xml:space="preserve">Top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Meja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Geranit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Royal Pink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Keliling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Penebalan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3cm</w:t>
            </w:r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r w:rsidRPr="00E26490">
              <w:rPr>
                <w:rFonts w:ascii="Cambria" w:hAnsi="Cambria"/>
                <w:sz w:val="20"/>
                <w:szCs w:val="20"/>
              </w:rPr>
              <w:t xml:space="preserve">Di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atas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Geranit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di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plong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2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lobang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Colokan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Listrik</w:t>
            </w:r>
            <w:proofErr w:type="spellEnd"/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Instalsi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Listrik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di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Meja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stop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kontak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kanan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kiri</w:t>
            </w:r>
            <w:proofErr w:type="spellEnd"/>
          </w:p>
          <w:p w:rsidR="00E26490" w:rsidRPr="00E26490" w:rsidRDefault="00E26490" w:rsidP="00E26490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6490">
              <w:rPr>
                <w:rFonts w:ascii="Cambria" w:hAnsi="Cambria"/>
                <w:sz w:val="20"/>
                <w:szCs w:val="20"/>
              </w:rPr>
              <w:t>Pintu</w:t>
            </w:r>
            <w:proofErr w:type="spellEnd"/>
            <w:r w:rsidRPr="00E26490">
              <w:rPr>
                <w:rFonts w:ascii="Cambria" w:hAnsi="Cambria"/>
                <w:sz w:val="20"/>
                <w:szCs w:val="20"/>
              </w:rPr>
              <w:t xml:space="preserve"> Sliding</w:t>
            </w:r>
          </w:p>
          <w:p w:rsidR="00E26490" w:rsidRPr="00E26490" w:rsidRDefault="00E26490" w:rsidP="00CD63C7">
            <w:pPr>
              <w:pStyle w:val="ListParagraph"/>
              <w:numPr>
                <w:ilvl w:val="0"/>
                <w:numId w:val="8"/>
              </w:numPr>
              <w:ind w:left="140" w:hanging="142"/>
              <w:contextualSpacing/>
              <w:rPr>
                <w:rFonts w:ascii="Cambria" w:hAnsi="Cambria"/>
                <w:sz w:val="20"/>
                <w:szCs w:val="20"/>
              </w:rPr>
            </w:pPr>
            <w:r w:rsidRPr="00E26490">
              <w:rPr>
                <w:rFonts w:ascii="Cambria" w:hAnsi="Cambria"/>
                <w:sz w:val="20"/>
                <w:szCs w:val="20"/>
              </w:rPr>
              <w:t>222 x 75 x 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r>
              <w:rPr>
                <w:rFonts w:ascii="Cambria" w:hAnsi="Cambria" w:cs="Arial"/>
                <w:color w:val="000000"/>
                <w:lang w:val="en-AU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AU"/>
              </w:rPr>
              <w:t>Buah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CD63C7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CD63C7" w:rsidRPr="00034866" w:rsidTr="00CC348A">
        <w:trPr>
          <w:trHeight w:val="327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3C7" w:rsidRPr="00A94878" w:rsidRDefault="00CD63C7" w:rsidP="00CD63C7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3C7" w:rsidRPr="00034866" w:rsidRDefault="00CD63C7" w:rsidP="00CD63C7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CD63C7" w:rsidRPr="00034866" w:rsidTr="00CC348A">
        <w:trPr>
          <w:trHeight w:val="327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3C7" w:rsidRPr="00A94878" w:rsidRDefault="00CD63C7" w:rsidP="00CD63C7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3C7" w:rsidRPr="00034866" w:rsidRDefault="00CD63C7" w:rsidP="00CD63C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CC348A" w:rsidRPr="00034866" w:rsidRDefault="00CC348A" w:rsidP="00CC348A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CC348A" w:rsidRDefault="00CC348A" w:rsidP="00CC348A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en-AU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*)Harga sudah termasuk  pajak</w:t>
      </w:r>
      <w:r>
        <w:rPr>
          <w:rFonts w:ascii="Cambria" w:hAnsi="Cambria" w:cs="Calibri"/>
          <w:i/>
          <w:sz w:val="22"/>
          <w:szCs w:val="22"/>
          <w:lang w:val="en-AU"/>
        </w:rPr>
        <w:t xml:space="preserve">, </w:t>
      </w:r>
      <w:proofErr w:type="spellStart"/>
      <w:r w:rsidR="00D2463E">
        <w:rPr>
          <w:rFonts w:ascii="Cambria" w:hAnsi="Cambria" w:cs="Calibri"/>
          <w:i/>
          <w:sz w:val="22"/>
          <w:szCs w:val="22"/>
          <w:lang w:val="en-AU"/>
        </w:rPr>
        <w:t>instalasi</w:t>
      </w:r>
      <w:proofErr w:type="spellEnd"/>
      <w:r w:rsidR="00D2463E">
        <w:rPr>
          <w:rFonts w:ascii="Cambria" w:hAnsi="Cambria" w:cs="Calibri"/>
          <w:i/>
          <w:sz w:val="22"/>
          <w:szCs w:val="22"/>
          <w:lang w:val="en-AU"/>
        </w:rPr>
        <w:t xml:space="preserve"> </w:t>
      </w:r>
      <w:proofErr w:type="spellStart"/>
      <w:r w:rsidR="00D2463E">
        <w:rPr>
          <w:rFonts w:ascii="Cambria" w:hAnsi="Cambria" w:cs="Calibri"/>
          <w:i/>
          <w:sz w:val="22"/>
          <w:szCs w:val="22"/>
          <w:lang w:val="en-AU"/>
        </w:rPr>
        <w:t>dan</w:t>
      </w:r>
      <w:proofErr w:type="spellEnd"/>
      <w:r w:rsidR="00D2463E">
        <w:rPr>
          <w:rFonts w:ascii="Cambria" w:hAnsi="Cambria" w:cs="Calibri"/>
          <w:i/>
          <w:sz w:val="22"/>
          <w:szCs w:val="22"/>
          <w:lang w:val="en-AU"/>
        </w:rPr>
        <w:t xml:space="preserve"> </w:t>
      </w:r>
      <w:proofErr w:type="spellStart"/>
      <w:r w:rsidR="00D2463E">
        <w:rPr>
          <w:rFonts w:ascii="Cambria" w:hAnsi="Cambria" w:cs="Calibri"/>
          <w:i/>
          <w:sz w:val="22"/>
          <w:szCs w:val="22"/>
          <w:lang w:val="en-AU"/>
        </w:rPr>
        <w:t>biaya</w:t>
      </w:r>
      <w:proofErr w:type="spellEnd"/>
      <w:r w:rsidR="00D2463E">
        <w:rPr>
          <w:rFonts w:ascii="Cambria" w:hAnsi="Cambria" w:cs="Calibri"/>
          <w:i/>
          <w:sz w:val="22"/>
          <w:szCs w:val="22"/>
          <w:lang w:val="en-AU"/>
        </w:rPr>
        <w:t xml:space="preserve"> </w:t>
      </w:r>
      <w:proofErr w:type="spellStart"/>
      <w:r w:rsidR="00D2463E">
        <w:rPr>
          <w:rFonts w:ascii="Cambria" w:hAnsi="Cambria" w:cs="Calibri"/>
          <w:i/>
          <w:sz w:val="22"/>
          <w:szCs w:val="22"/>
          <w:lang w:val="en-AU"/>
        </w:rPr>
        <w:t>kirim</w:t>
      </w:r>
      <w:bookmarkStart w:id="0" w:name="_GoBack"/>
      <w:bookmarkEnd w:id="0"/>
      <w:proofErr w:type="spellEnd"/>
    </w:p>
    <w:p w:rsidR="00CC348A" w:rsidRPr="00401CA1" w:rsidRDefault="00CC348A" w:rsidP="00CC348A">
      <w:pPr>
        <w:rPr>
          <w:rFonts w:ascii="Cambria" w:hAnsi="Cambria"/>
          <w:sz w:val="22"/>
          <w:szCs w:val="22"/>
          <w:lang w:val="en-AU"/>
        </w:rPr>
      </w:pPr>
    </w:p>
    <w:p w:rsidR="00CC348A" w:rsidRPr="00401CA1" w:rsidRDefault="00CC348A" w:rsidP="00CC348A">
      <w:pPr>
        <w:rPr>
          <w:rFonts w:ascii="Cambria" w:hAnsi="Cambria"/>
          <w:sz w:val="22"/>
          <w:szCs w:val="22"/>
          <w:lang w:val="en-AU"/>
        </w:rPr>
      </w:pPr>
    </w:p>
    <w:p w:rsidR="00CC348A" w:rsidRDefault="00CC348A" w:rsidP="00CC348A">
      <w:pPr>
        <w:rPr>
          <w:rFonts w:ascii="Cambria" w:hAnsi="Cambria"/>
          <w:sz w:val="22"/>
          <w:szCs w:val="22"/>
          <w:lang w:val="en-AU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Pejabat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Pembuat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Komitmen</w:t>
      </w:r>
      <w:proofErr w:type="spellEnd"/>
      <w:r w:rsidRPr="00E55AF3">
        <w:rPr>
          <w:rFonts w:ascii="Cambria" w:hAnsi="Cambria"/>
        </w:rPr>
        <w:t>,</w:t>
      </w: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  <w:lang w:val="id-ID"/>
        </w:rPr>
      </w:pP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 xml:space="preserve">Ach. </w:t>
      </w:r>
      <w:proofErr w:type="spellStart"/>
      <w:r w:rsidRPr="00E55AF3">
        <w:rPr>
          <w:rFonts w:ascii="Cambria" w:hAnsi="Cambria"/>
        </w:rPr>
        <w:t>Nashichuddin</w:t>
      </w:r>
      <w:proofErr w:type="spellEnd"/>
      <w:r w:rsidRPr="00E55AF3">
        <w:rPr>
          <w:rFonts w:ascii="Cambria" w:hAnsi="Cambria"/>
        </w:rPr>
        <w:t>, MA</w:t>
      </w:r>
    </w:p>
    <w:p w:rsidR="00CC348A" w:rsidRPr="00E55AF3" w:rsidRDefault="00CC348A" w:rsidP="00CC348A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NIP 19730705 200003 1 002</w:t>
      </w:r>
    </w:p>
    <w:p w:rsidR="00C802C3" w:rsidRDefault="00C802C3"/>
    <w:sectPr w:rsidR="00C802C3" w:rsidSect="00C72266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2E92"/>
    <w:multiLevelType w:val="multilevel"/>
    <w:tmpl w:val="897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E351A"/>
    <w:multiLevelType w:val="hybridMultilevel"/>
    <w:tmpl w:val="EA9A9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61075"/>
    <w:multiLevelType w:val="hybridMultilevel"/>
    <w:tmpl w:val="5C4ADAD4"/>
    <w:lvl w:ilvl="0" w:tplc="E036151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85EAF"/>
    <w:multiLevelType w:val="hybridMultilevel"/>
    <w:tmpl w:val="32509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2543D"/>
    <w:multiLevelType w:val="multilevel"/>
    <w:tmpl w:val="BA2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8A"/>
    <w:rsid w:val="0086267F"/>
    <w:rsid w:val="008D5C94"/>
    <w:rsid w:val="00C802C3"/>
    <w:rsid w:val="00CC348A"/>
    <w:rsid w:val="00CD63C7"/>
    <w:rsid w:val="00D2463E"/>
    <w:rsid w:val="00E2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D6B15-9FD3-4B8D-AB7B-C751D39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4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C348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CC348A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348A"/>
    <w:pPr>
      <w:ind w:left="720"/>
    </w:pPr>
  </w:style>
  <w:style w:type="paragraph" w:styleId="NormalWeb">
    <w:name w:val="Normal (Web)"/>
    <w:basedOn w:val="Normal"/>
    <w:uiPriority w:val="99"/>
    <w:unhideWhenUsed/>
    <w:rsid w:val="00CC348A"/>
    <w:pPr>
      <w:spacing w:before="100" w:beforeAutospacing="1" w:after="100" w:afterAutospacing="1"/>
    </w:pPr>
    <w:rPr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D63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4</cp:revision>
  <dcterms:created xsi:type="dcterms:W3CDTF">2016-10-11T08:29:00Z</dcterms:created>
  <dcterms:modified xsi:type="dcterms:W3CDTF">2016-10-11T08:59:00Z</dcterms:modified>
</cp:coreProperties>
</file>