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2D" w:rsidRPr="001D6119" w:rsidRDefault="00082C2D" w:rsidP="00082C2D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50B5109" wp14:editId="0E30946C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082C2D" w:rsidRPr="001D6119" w:rsidRDefault="00082C2D" w:rsidP="00082C2D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082C2D" w:rsidRPr="001D6119" w:rsidRDefault="00082C2D" w:rsidP="00082C2D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</w:t>
      </w:r>
      <w:r>
        <w:rPr>
          <w:rFonts w:asciiTheme="majorHAnsi" w:hAnsiTheme="majorHAnsi"/>
          <w:sz w:val="26"/>
          <w:szCs w:val="26"/>
          <w:lang w:val="id-ID"/>
        </w:rPr>
        <w:t>570886</w:t>
      </w:r>
      <w:r w:rsidRPr="001D6119">
        <w:rPr>
          <w:rFonts w:asciiTheme="majorHAnsi" w:hAnsiTheme="majorHAnsi"/>
          <w:sz w:val="26"/>
          <w:szCs w:val="26"/>
        </w:rPr>
        <w:t xml:space="preserve">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6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082C2D" w:rsidRPr="001D6119" w:rsidRDefault="00082C2D" w:rsidP="00082C2D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8BAB804" wp14:editId="2E3267EB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gyMXfB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082C2D" w:rsidRPr="00CE1027" w:rsidRDefault="00082C2D" w:rsidP="00082C2D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Nomor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>:  Un.03/KS.01.7/</w:t>
      </w:r>
      <w:r>
        <w:rPr>
          <w:rFonts w:asciiTheme="majorHAnsi" w:hAnsiTheme="majorHAnsi"/>
          <w:color w:val="000000"/>
          <w:lang w:val="id-ID"/>
        </w:rPr>
        <w:t>22</w:t>
      </w:r>
      <w:r>
        <w:rPr>
          <w:rFonts w:asciiTheme="majorHAnsi" w:hAnsiTheme="majorHAnsi"/>
          <w:color w:val="000000"/>
          <w:lang w:val="id-ID"/>
        </w:rPr>
        <w:t>2</w:t>
      </w:r>
      <w:r w:rsidRPr="001D6119">
        <w:rPr>
          <w:rFonts w:asciiTheme="majorHAnsi" w:hAnsiTheme="majorHAnsi"/>
          <w:color w:val="000000"/>
          <w:lang w:val="id-ID"/>
        </w:rPr>
        <w:t>/201</w:t>
      </w:r>
      <w:r>
        <w:rPr>
          <w:rFonts w:asciiTheme="majorHAnsi" w:hAnsiTheme="majorHAnsi"/>
          <w:color w:val="000000"/>
          <w:lang w:val="id-ID"/>
        </w:rPr>
        <w:t>7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 xml:space="preserve">                 Malang, </w:t>
      </w:r>
      <w:r>
        <w:rPr>
          <w:rFonts w:asciiTheme="majorHAnsi" w:hAnsiTheme="majorHAnsi"/>
          <w:color w:val="000000"/>
          <w:lang w:val="id-ID"/>
        </w:rPr>
        <w:t xml:space="preserve">18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082C2D" w:rsidRPr="001D6119" w:rsidRDefault="00082C2D" w:rsidP="00082C2D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082C2D" w:rsidRPr="001D6119" w:rsidRDefault="00082C2D" w:rsidP="00082C2D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1D6119">
        <w:rPr>
          <w:rFonts w:asciiTheme="majorHAnsi" w:hAnsiTheme="majorHAnsi"/>
          <w:b/>
          <w:color w:val="000000"/>
        </w:rPr>
        <w:t>mohonan</w:t>
      </w:r>
      <w:proofErr w:type="spellEnd"/>
      <w:r w:rsidRPr="001D6119">
        <w:rPr>
          <w:rFonts w:asciiTheme="majorHAnsi" w:hAnsiTheme="majorHAnsi"/>
          <w:b/>
          <w:color w:val="000000"/>
        </w:rPr>
        <w:t xml:space="preserve">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082C2D" w:rsidRPr="0040225A" w:rsidRDefault="00082C2D" w:rsidP="00082C2D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lang w:val="id-ID"/>
        </w:rPr>
        <w:t xml:space="preserve">Kepada Yth. </w:t>
      </w:r>
    </w:p>
    <w:p w:rsidR="00082C2D" w:rsidRPr="0040225A" w:rsidRDefault="00082C2D" w:rsidP="00082C2D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082C2D" w:rsidRPr="0040225A" w:rsidRDefault="00082C2D" w:rsidP="00082C2D">
      <w:pPr>
        <w:ind w:left="1276"/>
        <w:rPr>
          <w:rFonts w:asciiTheme="majorHAnsi" w:hAnsiTheme="majorHAnsi"/>
          <w:lang w:val="id-ID"/>
        </w:rPr>
      </w:pPr>
      <w:proofErr w:type="gramStart"/>
      <w:r w:rsidRPr="0040225A">
        <w:rPr>
          <w:rFonts w:asciiTheme="majorHAnsi" w:hAnsiTheme="majorHAnsi"/>
        </w:rPr>
        <w:t>d</w:t>
      </w:r>
      <w:r w:rsidRPr="0040225A">
        <w:rPr>
          <w:rFonts w:asciiTheme="majorHAnsi" w:hAnsiTheme="majorHAnsi"/>
          <w:lang w:val="id-ID"/>
        </w:rPr>
        <w:t>i</w:t>
      </w:r>
      <w:proofErr w:type="gramEnd"/>
    </w:p>
    <w:p w:rsidR="00082C2D" w:rsidRPr="0040225A" w:rsidRDefault="00082C2D" w:rsidP="00082C2D">
      <w:pPr>
        <w:ind w:left="1996" w:firstLine="164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FFFFFF"/>
          <w:lang w:val="id-ID"/>
        </w:rPr>
        <w:t>‘</w:t>
      </w:r>
      <w:r w:rsidRPr="0040225A">
        <w:rPr>
          <w:rFonts w:asciiTheme="majorHAnsi" w:hAnsiTheme="majorHAnsi"/>
          <w:lang w:val="id-ID"/>
        </w:rPr>
        <w:t xml:space="preserve">- T e m p a t – </w:t>
      </w:r>
    </w:p>
    <w:p w:rsidR="00082C2D" w:rsidRPr="0040225A" w:rsidRDefault="00082C2D" w:rsidP="00082C2D">
      <w:pPr>
        <w:ind w:left="1996" w:firstLine="164"/>
        <w:rPr>
          <w:rFonts w:asciiTheme="majorHAnsi" w:hAnsiTheme="majorHAnsi"/>
          <w:lang w:val="id-ID"/>
        </w:rPr>
      </w:pPr>
    </w:p>
    <w:p w:rsidR="00082C2D" w:rsidRPr="0040225A" w:rsidRDefault="00082C2D" w:rsidP="00082C2D">
      <w:pPr>
        <w:rPr>
          <w:rFonts w:asciiTheme="majorHAnsi" w:hAnsiTheme="majorHAnsi"/>
          <w:lang w:val="id-ID"/>
        </w:rPr>
      </w:pPr>
    </w:p>
    <w:p w:rsidR="00082C2D" w:rsidRPr="0040225A" w:rsidRDefault="00082C2D" w:rsidP="00082C2D">
      <w:pPr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Dengan hormat,</w:t>
      </w:r>
    </w:p>
    <w:p w:rsidR="00082C2D" w:rsidRPr="0040225A" w:rsidRDefault="00082C2D" w:rsidP="00082C2D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Pr="000134C5">
        <w:rPr>
          <w:rFonts w:asciiTheme="majorHAnsi" w:hAnsiTheme="majorHAnsi" w:cs="Arial"/>
          <w:lang w:val="id-ID"/>
        </w:rPr>
        <w:t xml:space="preserve">pengadaan </w:t>
      </w:r>
      <w:r w:rsidRPr="00082C2D">
        <w:rPr>
          <w:rFonts w:asciiTheme="majorHAnsi" w:hAnsiTheme="majorHAnsi" w:cs="Arial"/>
          <w:lang w:val="id-ID"/>
        </w:rPr>
        <w:t>Belanja Biaya Pemeliharaan Irigasi</w:t>
      </w:r>
      <w:r>
        <w:rPr>
          <w:rFonts w:asciiTheme="majorHAnsi" w:hAnsiTheme="majorHAnsi" w:cs="Arial"/>
          <w:lang w:val="id-ID"/>
        </w:rPr>
        <w:t xml:space="preserve"> </w:t>
      </w:r>
      <w:r w:rsidRPr="002D1372">
        <w:rPr>
          <w:rFonts w:asciiTheme="majorHAnsi" w:hAnsiTheme="majorHAnsi" w:cs="Arial"/>
          <w:lang w:val="id-ID"/>
        </w:rPr>
        <w:t>UIN Maulana Malik Ibrahim Malang</w:t>
      </w:r>
      <w:r w:rsidRPr="002D1372">
        <w:rPr>
          <w:rFonts w:asciiTheme="majorHAnsi" w:hAnsiTheme="majorHAnsi"/>
          <w:lang w:val="id-ID"/>
        </w:rPr>
        <w:t xml:space="preserve"> Tahun Anggaran </w:t>
      </w:r>
      <w:r>
        <w:rPr>
          <w:rFonts w:asciiTheme="majorHAnsi" w:hAnsiTheme="majorHAnsi"/>
          <w:lang w:val="id-ID"/>
        </w:rPr>
        <w:t>2017</w:t>
      </w:r>
      <w:r w:rsidRPr="002D1372">
        <w:rPr>
          <w:rFonts w:asciiTheme="majorHAnsi" w:hAnsiTheme="majorHAnsi"/>
          <w:lang w:val="id-ID"/>
        </w:rPr>
        <w:t>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082C2D">
        <w:rPr>
          <w:rFonts w:asciiTheme="majorHAnsi" w:hAnsiTheme="majorHAnsi"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082C2D" w:rsidRPr="00D00754" w:rsidRDefault="00082C2D" w:rsidP="00082C2D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HPS. Dan apabila informasi harga yang saudara berikan adalah penawaran yang responsif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tersebut.</w:t>
      </w:r>
    </w:p>
    <w:p w:rsidR="00082C2D" w:rsidRPr="0040225A" w:rsidRDefault="00082C2D" w:rsidP="00082C2D">
      <w:pPr>
        <w:spacing w:before="120" w:after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Kami harap data harga barang dapat kami terima paling lambat pada :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Hari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>Senin</w:t>
      </w:r>
      <w:r w:rsidRPr="0040225A">
        <w:rPr>
          <w:rFonts w:asciiTheme="majorHAnsi" w:hAnsiTheme="majorHAnsi"/>
          <w:lang w:val="id-ID"/>
        </w:rPr>
        <w:t xml:space="preserve"> </w:t>
      </w:r>
    </w:p>
    <w:p w:rsidR="00082C2D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Tanggal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>23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  <w:color w:val="000000"/>
          <w:lang w:val="id-ID"/>
        </w:rPr>
        <w:t xml:space="preserve">Januari </w:t>
      </w:r>
      <w:r>
        <w:rPr>
          <w:rFonts w:asciiTheme="majorHAnsi" w:hAnsiTheme="majorHAnsi"/>
          <w:lang w:val="id-ID"/>
        </w:rPr>
        <w:t xml:space="preserve">2017 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Jam</w:t>
      </w:r>
      <w:r>
        <w:rPr>
          <w:rFonts w:asciiTheme="majorHAnsi" w:hAnsiTheme="majorHAnsi"/>
          <w:lang w:val="id-ID"/>
        </w:rPr>
        <w:tab/>
        <w:t xml:space="preserve">:    </w:t>
      </w:r>
      <w:r>
        <w:rPr>
          <w:rFonts w:asciiTheme="majorHAnsi" w:hAnsiTheme="majorHAnsi"/>
          <w:lang w:val="id-ID"/>
        </w:rPr>
        <w:t>12</w:t>
      </w:r>
      <w:r>
        <w:rPr>
          <w:rFonts w:asciiTheme="majorHAnsi" w:hAnsiTheme="majorHAnsi"/>
          <w:lang w:val="id-ID"/>
        </w:rPr>
        <w:t>.00 WIB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Tempat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Unit Layanan Pengadaan 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>Jl. Gajayana No. 50 Malang (0341) 570886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</w:p>
    <w:p w:rsidR="00082C2D" w:rsidRPr="0040225A" w:rsidRDefault="00082C2D" w:rsidP="00082C2D">
      <w:pPr>
        <w:jc w:val="both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40225A">
        <w:rPr>
          <w:rFonts w:asciiTheme="majorHAnsi" w:hAnsiTheme="majorHAnsi"/>
          <w:color w:val="000000"/>
        </w:rPr>
        <w:t xml:space="preserve"> UIN </w:t>
      </w:r>
      <w:proofErr w:type="spellStart"/>
      <w:r w:rsidRPr="0040225A">
        <w:rPr>
          <w:rFonts w:asciiTheme="majorHAnsi" w:hAnsiTheme="majorHAnsi"/>
          <w:color w:val="000000"/>
        </w:rPr>
        <w:t>Maulana</w:t>
      </w:r>
      <w:proofErr w:type="spellEnd"/>
      <w:r w:rsidRPr="0040225A">
        <w:rPr>
          <w:rFonts w:asciiTheme="majorHAnsi" w:hAnsiTheme="majorHAnsi"/>
          <w:color w:val="000000"/>
        </w:rPr>
        <w:t xml:space="preserve"> Malik Ibrahim Malang</w:t>
      </w:r>
      <w:r w:rsidRPr="0040225A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40225A">
        <w:rPr>
          <w:rFonts w:asciiTheme="majorHAnsi" w:hAnsiTheme="majorHAnsi"/>
          <w:color w:val="000000"/>
        </w:rPr>
        <w:t>atau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di fax di no (0341) 570886 dan atau </w:t>
      </w:r>
      <w:proofErr w:type="spellStart"/>
      <w:r w:rsidRPr="0040225A">
        <w:rPr>
          <w:rFonts w:asciiTheme="majorHAnsi" w:hAnsiTheme="majorHAnsi"/>
          <w:color w:val="000000"/>
        </w:rPr>
        <w:t>dikirim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40225A">
        <w:rPr>
          <w:rFonts w:asciiTheme="majorHAnsi" w:hAnsiTheme="majorHAnsi"/>
          <w:b/>
          <w:bCs/>
          <w:color w:val="000000"/>
          <w:lang w:val="id-ID"/>
        </w:rPr>
        <w:t>ulp@uin-malang.ac.id</w:t>
      </w:r>
      <w:r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40225A">
        <w:rPr>
          <w:rStyle w:val="Hyperlink"/>
          <w:rFonts w:asciiTheme="majorHAnsi" w:hAnsiTheme="majorHAnsi"/>
          <w:b/>
          <w:bCs/>
          <w:lang w:val="id-ID"/>
        </w:rPr>
        <w:t>ulp_uinmalang@kemenag.go.id</w:t>
      </w:r>
      <w:r>
        <w:rPr>
          <w:rStyle w:val="Hyperlink"/>
          <w:rFonts w:asciiTheme="majorHAnsi" w:hAnsiTheme="majorHAnsi"/>
          <w:b/>
          <w:bCs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>.</w:t>
      </w:r>
    </w:p>
    <w:p w:rsidR="00082C2D" w:rsidRPr="0040225A" w:rsidRDefault="00082C2D" w:rsidP="00082C2D">
      <w:pPr>
        <w:spacing w:before="12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082C2D" w:rsidRPr="0040225A" w:rsidRDefault="00082C2D" w:rsidP="00082C2D">
      <w:pPr>
        <w:spacing w:before="120"/>
        <w:rPr>
          <w:rFonts w:asciiTheme="majorHAnsi" w:hAnsiTheme="majorHAnsi"/>
          <w:color w:val="000000"/>
          <w:lang w:val="id-ID"/>
        </w:rPr>
      </w:pPr>
    </w:p>
    <w:p w:rsidR="00082C2D" w:rsidRPr="0040225A" w:rsidRDefault="00082C2D" w:rsidP="00082C2D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082C2D" w:rsidRPr="0040225A" w:rsidRDefault="00082C2D" w:rsidP="00082C2D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proofErr w:type="gramStart"/>
      <w:r w:rsidRPr="0040225A">
        <w:rPr>
          <w:rFonts w:asciiTheme="majorHAnsi" w:hAnsiTheme="majorHAnsi"/>
          <w:i/>
          <w:color w:val="000000"/>
        </w:rPr>
        <w:t>Wassalamu’alaikum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i/>
          <w:color w:val="000000"/>
        </w:rPr>
        <w:t>Wr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. </w:t>
      </w:r>
      <w:proofErr w:type="spellStart"/>
      <w:r w:rsidRPr="0040225A">
        <w:rPr>
          <w:rFonts w:asciiTheme="majorHAnsi" w:hAnsiTheme="majorHAnsi"/>
          <w:i/>
          <w:color w:val="000000"/>
        </w:rPr>
        <w:t>Wb</w:t>
      </w:r>
      <w:proofErr w:type="spellEnd"/>
      <w:r w:rsidRPr="0040225A">
        <w:rPr>
          <w:rFonts w:asciiTheme="majorHAnsi" w:hAnsiTheme="majorHAnsi"/>
          <w:i/>
          <w:color w:val="000000"/>
        </w:rPr>
        <w:t>.</w:t>
      </w:r>
      <w:proofErr w:type="gramEnd"/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082C2D" w:rsidRPr="0040225A" w:rsidRDefault="00082C2D" w:rsidP="00082C2D">
      <w:pPr>
        <w:ind w:left="4320" w:firstLine="720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082C2D" w:rsidRPr="0040225A" w:rsidRDefault="00082C2D" w:rsidP="00082C2D">
      <w:pPr>
        <w:ind w:left="5041" w:firstLine="488"/>
        <w:rPr>
          <w:rFonts w:asciiTheme="majorHAnsi" w:hAnsiTheme="majorHAnsi"/>
          <w:color w:val="000000"/>
        </w:rPr>
      </w:pPr>
    </w:p>
    <w:p w:rsidR="00082C2D" w:rsidRPr="0040225A" w:rsidRDefault="00082C2D" w:rsidP="00082C2D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082C2D" w:rsidRPr="0040225A" w:rsidRDefault="00082C2D" w:rsidP="00082C2D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082C2D" w:rsidRPr="0040225A" w:rsidRDefault="00082C2D" w:rsidP="00082C2D">
      <w:pPr>
        <w:ind w:left="5041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082C2D" w:rsidRPr="0040225A" w:rsidRDefault="00082C2D" w:rsidP="00082C2D">
      <w:pPr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082C2D" w:rsidRPr="0040225A" w:rsidRDefault="00082C2D" w:rsidP="00082C2D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082C2D" w:rsidRPr="0040225A" w:rsidRDefault="00082C2D" w:rsidP="00082C2D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082C2D" w:rsidRPr="001D6119" w:rsidRDefault="00082C2D" w:rsidP="00082C2D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5EC95C97" wp14:editId="6DF1EBDD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082C2D" w:rsidRPr="001D6119" w:rsidRDefault="00082C2D" w:rsidP="00082C2D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082C2D" w:rsidRPr="001D6119" w:rsidRDefault="00082C2D" w:rsidP="00082C2D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7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082C2D" w:rsidRPr="00CB2BB6" w:rsidRDefault="00082C2D" w:rsidP="00082C2D">
      <w:pPr>
        <w:tabs>
          <w:tab w:val="left" w:pos="900"/>
          <w:tab w:val="left" w:pos="1260"/>
        </w:tabs>
        <w:spacing w:before="240"/>
        <w:ind w:left="4062" w:firstLine="900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4F26369" wp14:editId="11DCA32A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cTx/kh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Pr="00CB2BB6">
        <w:rPr>
          <w:rFonts w:asciiTheme="majorHAnsi" w:hAnsiTheme="majorHAnsi"/>
          <w:color w:val="000000"/>
          <w:lang w:val="id-ID"/>
        </w:rPr>
        <w:t>Lampiran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Pr="00CB2BB6">
        <w:rPr>
          <w:rFonts w:asciiTheme="majorHAnsi" w:hAnsiTheme="majorHAnsi"/>
          <w:color w:val="000000"/>
        </w:rPr>
        <w:t>I (</w:t>
      </w:r>
      <w:proofErr w:type="spellStart"/>
      <w:r w:rsidRPr="00CB2BB6">
        <w:rPr>
          <w:rFonts w:asciiTheme="majorHAnsi" w:hAnsiTheme="majorHAnsi"/>
          <w:color w:val="000000"/>
        </w:rPr>
        <w:t>satu</w:t>
      </w:r>
      <w:proofErr w:type="spellEnd"/>
      <w:r w:rsidRPr="00CB2BB6">
        <w:rPr>
          <w:rFonts w:asciiTheme="majorHAnsi" w:hAnsiTheme="majorHAnsi"/>
          <w:color w:val="000000"/>
        </w:rPr>
        <w:t>)</w:t>
      </w:r>
    </w:p>
    <w:p w:rsidR="00082C2D" w:rsidRPr="00CB2BB6" w:rsidRDefault="00082C2D" w:rsidP="00082C2D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082C2D" w:rsidRPr="00CB2BB6" w:rsidRDefault="00082C2D" w:rsidP="00082C2D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>: Un.03/KS.01.7/</w:t>
      </w:r>
      <w:r>
        <w:rPr>
          <w:rFonts w:asciiTheme="majorHAnsi" w:hAnsiTheme="majorHAnsi"/>
          <w:color w:val="000000"/>
          <w:lang w:val="id-ID"/>
        </w:rPr>
        <w:t>22</w:t>
      </w:r>
      <w:r>
        <w:rPr>
          <w:rFonts w:asciiTheme="majorHAnsi" w:hAnsiTheme="majorHAnsi"/>
          <w:color w:val="000000"/>
          <w:lang w:val="id-ID"/>
        </w:rPr>
        <w:t>2</w:t>
      </w:r>
      <w:r w:rsidRPr="00CB2BB6">
        <w:rPr>
          <w:rFonts w:asciiTheme="majorHAnsi" w:hAnsiTheme="majorHAnsi"/>
          <w:color w:val="000000"/>
          <w:lang w:val="id-ID"/>
        </w:rPr>
        <w:t>/</w:t>
      </w:r>
      <w:r>
        <w:rPr>
          <w:rFonts w:asciiTheme="majorHAnsi" w:hAnsiTheme="majorHAnsi"/>
          <w:color w:val="000000"/>
          <w:lang w:val="id-ID"/>
        </w:rPr>
        <w:t xml:space="preserve">2017 </w:t>
      </w:r>
    </w:p>
    <w:p w:rsidR="00082C2D" w:rsidRPr="00CB2BB6" w:rsidRDefault="00082C2D" w:rsidP="00082C2D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>
        <w:rPr>
          <w:rFonts w:asciiTheme="majorHAnsi" w:hAnsiTheme="majorHAnsi"/>
          <w:color w:val="000000"/>
          <w:lang w:val="id-ID"/>
        </w:rPr>
        <w:t xml:space="preserve">18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082C2D" w:rsidRPr="0040225A" w:rsidRDefault="00082C2D" w:rsidP="00082C2D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082C2D" w:rsidRPr="0040225A" w:rsidRDefault="00082C2D" w:rsidP="00082C2D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082C2D">
        <w:rPr>
          <w:rFonts w:asciiTheme="majorHAnsi" w:hAnsiTheme="majorHAnsi" w:cs="Arial"/>
          <w:lang w:val="id-ID"/>
        </w:rPr>
        <w:t>Belanja Biaya Pemeliharaan Irigasi</w:t>
      </w:r>
      <w:r>
        <w:rPr>
          <w:rFonts w:asciiTheme="majorHAnsi" w:hAnsiTheme="majorHAnsi" w:cs="Arial"/>
          <w:lang w:val="id-ID"/>
        </w:rPr>
        <w:t xml:space="preserve"> berupa Pengadaan Paving Block</w:t>
      </w:r>
    </w:p>
    <w:p w:rsidR="00082C2D" w:rsidRDefault="00082C2D" w:rsidP="00082C2D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082C2D" w:rsidRDefault="00082C2D" w:rsidP="00082C2D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b/>
          <w:lang w:val="id-ID"/>
        </w:rPr>
        <w:t xml:space="preserve">2017 </w:t>
      </w:r>
    </w:p>
    <w:p w:rsidR="00082C2D" w:rsidRDefault="00082C2D" w:rsidP="00082C2D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2432"/>
        <w:gridCol w:w="2397"/>
        <w:gridCol w:w="1291"/>
        <w:gridCol w:w="1398"/>
        <w:gridCol w:w="1392"/>
      </w:tblGrid>
      <w:tr w:rsidR="00082C2D" w:rsidTr="000E295F">
        <w:trPr>
          <w:trHeight w:val="727"/>
        </w:trPr>
        <w:tc>
          <w:tcPr>
            <w:tcW w:w="700" w:type="dxa"/>
            <w:vAlign w:val="center"/>
          </w:tcPr>
          <w:p w:rsidR="00082C2D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NO</w:t>
            </w:r>
          </w:p>
        </w:tc>
        <w:tc>
          <w:tcPr>
            <w:tcW w:w="2432" w:type="dxa"/>
            <w:vAlign w:val="center"/>
          </w:tcPr>
          <w:p w:rsidR="00082C2D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URAIAN PEKERJAAN</w:t>
            </w:r>
          </w:p>
        </w:tc>
        <w:tc>
          <w:tcPr>
            <w:tcW w:w="2397" w:type="dxa"/>
            <w:vAlign w:val="center"/>
          </w:tcPr>
          <w:p w:rsidR="00082C2D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SPESIFIKASI</w:t>
            </w:r>
          </w:p>
        </w:tc>
        <w:tc>
          <w:tcPr>
            <w:tcW w:w="1291" w:type="dxa"/>
            <w:vAlign w:val="center"/>
          </w:tcPr>
          <w:p w:rsidR="00082C2D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VOLUME</w:t>
            </w:r>
          </w:p>
        </w:tc>
        <w:tc>
          <w:tcPr>
            <w:tcW w:w="1398" w:type="dxa"/>
            <w:vAlign w:val="center"/>
          </w:tcPr>
          <w:p w:rsidR="00082C2D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HARGA SATUAN</w:t>
            </w:r>
          </w:p>
        </w:tc>
        <w:tc>
          <w:tcPr>
            <w:tcW w:w="1392" w:type="dxa"/>
            <w:vAlign w:val="center"/>
          </w:tcPr>
          <w:p w:rsidR="00082C2D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JUMLAH</w:t>
            </w:r>
          </w:p>
        </w:tc>
      </w:tr>
      <w:tr w:rsidR="00082C2D" w:rsidRPr="006634B3" w:rsidTr="000E295F">
        <w:trPr>
          <w:trHeight w:val="578"/>
        </w:trPr>
        <w:tc>
          <w:tcPr>
            <w:tcW w:w="700" w:type="dxa"/>
          </w:tcPr>
          <w:p w:rsidR="00082C2D" w:rsidRPr="006634B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1</w:t>
            </w:r>
          </w:p>
        </w:tc>
        <w:tc>
          <w:tcPr>
            <w:tcW w:w="2432" w:type="dxa"/>
          </w:tcPr>
          <w:p w:rsidR="00082C2D" w:rsidRPr="006634B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Paving Block type 6 cm K-300</w:t>
            </w:r>
          </w:p>
        </w:tc>
        <w:tc>
          <w:tcPr>
            <w:tcW w:w="2397" w:type="dxa"/>
          </w:tcPr>
          <w:p w:rsidR="00082C2D" w:rsidRPr="006634B3" w:rsidRDefault="00082C2D" w:rsidP="000E295F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K-300</w:t>
            </w:r>
            <w:r w:rsidR="000E295F">
              <w:rPr>
                <w:rFonts w:asciiTheme="majorHAnsi" w:hAnsiTheme="majorHAnsi"/>
                <w:bCs/>
                <w:lang w:val="id-ID"/>
              </w:rPr>
              <w:t xml:space="preserve">; agregat/motif: </w:t>
            </w:r>
            <w:bookmarkStart w:id="0" w:name="_GoBack"/>
            <w:bookmarkEnd w:id="0"/>
            <w:r>
              <w:rPr>
                <w:rFonts w:asciiTheme="majorHAnsi" w:hAnsiTheme="majorHAnsi"/>
                <w:bCs/>
                <w:lang w:val="id-ID"/>
              </w:rPr>
              <w:t>kasar</w:t>
            </w:r>
          </w:p>
        </w:tc>
        <w:tc>
          <w:tcPr>
            <w:tcW w:w="1291" w:type="dxa"/>
          </w:tcPr>
          <w:p w:rsidR="00082C2D" w:rsidRPr="006634B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625 m</w:t>
            </w:r>
            <w:r w:rsidRPr="00082C2D">
              <w:rPr>
                <w:rFonts w:asciiTheme="majorHAnsi" w:hAnsiTheme="majorHAnsi"/>
                <w:bCs/>
                <w:vertAlign w:val="superscript"/>
                <w:lang w:val="id-ID"/>
              </w:rPr>
              <w:t>2</w:t>
            </w:r>
          </w:p>
        </w:tc>
        <w:tc>
          <w:tcPr>
            <w:tcW w:w="1398" w:type="dxa"/>
          </w:tcPr>
          <w:p w:rsidR="00082C2D" w:rsidRPr="006634B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392" w:type="dxa"/>
          </w:tcPr>
          <w:p w:rsidR="00082C2D" w:rsidRPr="006634B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082C2D" w:rsidRPr="006634B3" w:rsidTr="00082C2D">
        <w:trPr>
          <w:trHeight w:val="229"/>
        </w:trPr>
        <w:tc>
          <w:tcPr>
            <w:tcW w:w="6820" w:type="dxa"/>
            <w:gridSpan w:val="4"/>
          </w:tcPr>
          <w:p w:rsidR="00082C2D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jc w:val="right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Jumlah</w:t>
            </w:r>
          </w:p>
        </w:tc>
        <w:tc>
          <w:tcPr>
            <w:tcW w:w="1398" w:type="dxa"/>
          </w:tcPr>
          <w:p w:rsidR="00082C2D" w:rsidRPr="006634B3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392" w:type="dxa"/>
          </w:tcPr>
          <w:p w:rsidR="00082C2D" w:rsidRPr="006634B3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082C2D" w:rsidRPr="006634B3" w:rsidTr="00082C2D">
        <w:trPr>
          <w:trHeight w:val="277"/>
        </w:trPr>
        <w:tc>
          <w:tcPr>
            <w:tcW w:w="6820" w:type="dxa"/>
            <w:gridSpan w:val="4"/>
          </w:tcPr>
          <w:p w:rsidR="00082C2D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jc w:val="right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PPN 10%</w:t>
            </w:r>
          </w:p>
        </w:tc>
        <w:tc>
          <w:tcPr>
            <w:tcW w:w="1398" w:type="dxa"/>
          </w:tcPr>
          <w:p w:rsidR="00082C2D" w:rsidRPr="006634B3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392" w:type="dxa"/>
          </w:tcPr>
          <w:p w:rsidR="00082C2D" w:rsidRPr="006634B3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082C2D" w:rsidRPr="006634B3" w:rsidTr="00082C2D">
        <w:trPr>
          <w:trHeight w:val="267"/>
        </w:trPr>
        <w:tc>
          <w:tcPr>
            <w:tcW w:w="6820" w:type="dxa"/>
            <w:gridSpan w:val="4"/>
          </w:tcPr>
          <w:p w:rsidR="00082C2D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jc w:val="right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Total Harga</w:t>
            </w:r>
          </w:p>
        </w:tc>
        <w:tc>
          <w:tcPr>
            <w:tcW w:w="1398" w:type="dxa"/>
          </w:tcPr>
          <w:p w:rsidR="00082C2D" w:rsidRPr="006634B3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392" w:type="dxa"/>
          </w:tcPr>
          <w:p w:rsidR="00082C2D" w:rsidRPr="006634B3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082C2D" w:rsidRPr="006634B3" w:rsidTr="00D90138">
        <w:trPr>
          <w:trHeight w:val="578"/>
        </w:trPr>
        <w:tc>
          <w:tcPr>
            <w:tcW w:w="9610" w:type="dxa"/>
            <w:gridSpan w:val="6"/>
          </w:tcPr>
          <w:p w:rsidR="00082C2D" w:rsidRPr="006634B3" w:rsidRDefault="00082C2D" w:rsidP="00082C2D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Terbilang:</w:t>
            </w:r>
          </w:p>
        </w:tc>
      </w:tr>
    </w:tbl>
    <w:p w:rsidR="00082C2D" w:rsidRDefault="00082C2D" w:rsidP="00082C2D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082C2D" w:rsidRPr="0040225A" w:rsidRDefault="00082C2D" w:rsidP="00082C2D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40225A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082C2D" w:rsidRDefault="00082C2D" w:rsidP="00082C2D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B07DFE" w:rsidRDefault="00B07DFE" w:rsidP="00B07DFE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 Harga sudah termasuk ongkos kirim</w:t>
      </w:r>
    </w:p>
    <w:p w:rsidR="00082C2D" w:rsidRDefault="00082C2D" w:rsidP="00082C2D">
      <w:pPr>
        <w:ind w:left="5526" w:firstLine="78"/>
        <w:rPr>
          <w:rFonts w:asciiTheme="majorHAnsi" w:hAnsiTheme="majorHAnsi"/>
          <w:color w:val="000000"/>
          <w:lang w:val="id-ID"/>
        </w:rPr>
      </w:pPr>
    </w:p>
    <w:p w:rsidR="00082C2D" w:rsidRDefault="00082C2D" w:rsidP="00082C2D">
      <w:pPr>
        <w:ind w:left="4395" w:firstLine="3"/>
        <w:rPr>
          <w:rFonts w:asciiTheme="majorHAnsi" w:hAnsiTheme="majorHAnsi"/>
          <w:color w:val="000000"/>
          <w:lang w:val="id-ID"/>
        </w:rPr>
      </w:pPr>
    </w:p>
    <w:p w:rsidR="00082C2D" w:rsidRPr="0040225A" w:rsidRDefault="00082C2D" w:rsidP="00082C2D">
      <w:pPr>
        <w:ind w:left="4395" w:firstLine="3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082C2D" w:rsidRPr="0040225A" w:rsidRDefault="00082C2D" w:rsidP="00082C2D">
      <w:pPr>
        <w:ind w:left="4395" w:firstLine="3"/>
        <w:rPr>
          <w:rFonts w:asciiTheme="majorHAnsi" w:hAnsiTheme="majorHAnsi"/>
          <w:color w:val="000000"/>
        </w:rPr>
      </w:pPr>
    </w:p>
    <w:p w:rsidR="00082C2D" w:rsidRPr="0040225A" w:rsidRDefault="00082C2D" w:rsidP="00082C2D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082C2D" w:rsidRPr="0040225A" w:rsidRDefault="00082C2D" w:rsidP="00082C2D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082C2D" w:rsidRPr="0040225A" w:rsidRDefault="00082C2D" w:rsidP="00082C2D">
      <w:pPr>
        <w:ind w:left="4395" w:firstLine="3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082C2D" w:rsidRDefault="00082C2D" w:rsidP="00082C2D">
      <w:pPr>
        <w:ind w:left="4395" w:firstLine="3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082C2D" w:rsidRDefault="00082C2D" w:rsidP="00082C2D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</w:p>
    <w:p w:rsidR="00082C2D" w:rsidRPr="00542C24" w:rsidRDefault="00082C2D" w:rsidP="00082C2D">
      <w:pPr>
        <w:tabs>
          <w:tab w:val="left" w:pos="6423"/>
        </w:tabs>
        <w:rPr>
          <w:rFonts w:asciiTheme="majorHAnsi" w:hAnsiTheme="majorHAnsi"/>
        </w:rPr>
      </w:pPr>
    </w:p>
    <w:p w:rsidR="00082C2D" w:rsidRDefault="00082C2D" w:rsidP="00082C2D"/>
    <w:p w:rsidR="00305315" w:rsidRDefault="00305315"/>
    <w:sectPr w:rsidR="00305315" w:rsidSect="0033416B">
      <w:headerReference w:type="default" r:id="rId8"/>
      <w:pgSz w:w="12242" w:h="18722" w:code="258"/>
      <w:pgMar w:top="851" w:right="1440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D" w:rsidRDefault="000E295F" w:rsidP="004C249D">
    <w:pPr>
      <w:pStyle w:val="Header"/>
      <w:tabs>
        <w:tab w:val="clear" w:pos="4320"/>
        <w:tab w:val="clear" w:pos="8640"/>
        <w:tab w:val="left" w:pos="1909"/>
      </w:tabs>
    </w:pPr>
  </w:p>
  <w:p w:rsidR="004C249D" w:rsidRPr="000D201A" w:rsidRDefault="000E295F">
    <w:pPr>
      <w:pStyle w:val="Header"/>
    </w:pPr>
    <w:r>
      <w:rPr>
        <w:noProof/>
        <w:lang w:val="id-ID" w:eastAsia="id-ID"/>
      </w:rPr>
      <w:drawing>
        <wp:inline distT="0" distB="0" distL="0" distR="0" wp14:anchorId="2FA46C20" wp14:editId="51D4CEA8">
          <wp:extent cx="11111230" cy="107175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D" w:rsidRDefault="000E295F">
    <w:pPr>
      <w:pStyle w:val="Header"/>
    </w:pPr>
  </w:p>
  <w:p w:rsidR="004C249D" w:rsidRDefault="000E295F">
    <w:pPr>
      <w:pStyle w:val="Header"/>
    </w:pPr>
  </w:p>
  <w:p w:rsidR="004C249D" w:rsidRDefault="000E295F">
    <w:pPr>
      <w:pStyle w:val="Header"/>
    </w:pPr>
  </w:p>
  <w:p w:rsidR="004C249D" w:rsidRDefault="000E295F">
    <w:pPr>
      <w:pStyle w:val="Header"/>
    </w:pPr>
  </w:p>
  <w:p w:rsidR="004C249D" w:rsidRDefault="000E295F">
    <w:pPr>
      <w:pStyle w:val="Header"/>
    </w:pPr>
  </w:p>
  <w:p w:rsidR="004C249D" w:rsidRDefault="000E2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2D"/>
    <w:rsid w:val="00082C2D"/>
    <w:rsid w:val="000D11D6"/>
    <w:rsid w:val="000E295F"/>
    <w:rsid w:val="00305315"/>
    <w:rsid w:val="004407D8"/>
    <w:rsid w:val="007A495E"/>
    <w:rsid w:val="0086647E"/>
    <w:rsid w:val="00B07DFE"/>
    <w:rsid w:val="00C62D60"/>
    <w:rsid w:val="00F039ED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2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C2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082C2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82C2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2D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2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C2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082C2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82C2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2D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3</cp:revision>
  <dcterms:created xsi:type="dcterms:W3CDTF">2017-01-18T03:14:00Z</dcterms:created>
  <dcterms:modified xsi:type="dcterms:W3CDTF">2017-01-18T03:25:00Z</dcterms:modified>
</cp:coreProperties>
</file>