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FB76C0" w:rsidRPr="00C361CF" w:rsidTr="003C464F">
        <w:trPr>
          <w:trHeight w:val="1449"/>
        </w:trPr>
        <w:tc>
          <w:tcPr>
            <w:tcW w:w="9348" w:type="dxa"/>
            <w:shd w:val="clear" w:color="auto" w:fill="auto"/>
          </w:tcPr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02BCC038" wp14:editId="1E26D02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361CF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b/>
              </w:rPr>
            </w:pPr>
            <w:r w:rsidRPr="00C361CF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 No. 50 Malang </w:t>
            </w:r>
            <w:proofErr w:type="gramStart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65144,  </w:t>
            </w: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520D3227" wp14:editId="5F49F0E9">
                      <wp:simplePos x="0" y="0"/>
                      <wp:positionH relativeFrom="column">
                        <wp:posOffset>-143652</wp:posOffset>
                      </wp:positionH>
                      <wp:positionV relativeFrom="paragraph">
                        <wp:posOffset>407670</wp:posOffset>
                      </wp:positionV>
                      <wp:extent cx="5954395" cy="0"/>
                      <wp:effectExtent l="0" t="19050" r="8255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E6AC8"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.3pt,32.1pt" to="457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jX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jOhZKI4moTO9cQUEVGpnQ230rF7Ms6bfHVK6aok68Mjw9WIgLQsZyZuUsHEG8Pf9Z80ghhy9jm06&#10;N7YLkNAAdI7TuNynwc8eUTicLWf5dAm06OBLSDEkGuv8J647FIwSS+Acgcnp2flAhBRDSLhH6a2Q&#10;Mg5bKtSXeLrIUtAD7QyUzvYyJjstBQuBIcXZw76SFp1IkE78YoXgeQyz+qhYBG45YZub7YmQVxuI&#10;SBXwoCygdrOu2vixTJebxWaRj/LJfDPK07oefdxW+Wi+zT7M6mldVXX2M1DL8qIVjHEV2A06zfK/&#10;08HtxVwVdlfqvSXJW/TYOyA7/CPpONcwyqso9ppddnaYN0gzBt+eUdD+4x7sx8e+/gUAAP//AwBQ&#10;SwMEFAAGAAgAAAAhAO3WMJTdAAAACQEAAA8AAABkcnMvZG93bnJldi54bWxMj8FuwjAMhu+T9g6R&#10;kXaDtNVWjdIUMSSE0HYZ8ACmMW1F41RNgPbtybTDdrT96ff358vBtOJGvWssK4hnEQji0uqGKwXH&#10;w2b6DsJ5ZI2tZVIwkoNl8fyUY6btnb/ptveVCCHsMlRQe99lUrqyJoNuZjvicDvb3qAPY19J3eM9&#10;hJtWJlGUSoMNhw81drSuqbzsr0aBv0Tbzw/cjCtz3vlqPpZmt/5S6mUyrBYgPA3+D4Yf/aAORXA6&#10;2StrJ1oF0yRJA6ogfU1ABGAev8UgTr8LWeTyf4PiAQAA//8DAFBLAQItABQABgAIAAAAIQC2gziS&#10;/gAAAOEBAAATAAAAAAAAAAAAAAAAAAAAAABbQ29udGVudF9UeXBlc10ueG1sUEsBAi0AFAAGAAgA&#10;AAAhADj9If/WAAAAlAEAAAsAAAAAAAAAAAAAAAAALwEAAF9yZWxzLy5yZWxzUEsBAi0AFAAGAAgA&#10;AAAhACWcWNcZAgAANAQAAA4AAAAAAAAAAAAAAAAALgIAAGRycy9lMm9Eb2MueG1sUEsBAi0AFAAG&#10;AAgAAAAhAO3WMJTdAAAACQ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Pr="00C361CF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Pr="00C361C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C361CF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C361CF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FB76C0" w:rsidRPr="00C361CF" w:rsidRDefault="00FB76C0" w:rsidP="007752E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  <w:t>:</w:t>
      </w:r>
      <w:r w:rsidRPr="00C361CF">
        <w:rPr>
          <w:rFonts w:asciiTheme="majorHAnsi" w:hAnsiTheme="majorHAnsi"/>
          <w:lang w:val="id-ID"/>
        </w:rPr>
        <w:t>Un.03/KS.01.</w:t>
      </w:r>
      <w:r w:rsidRPr="00C361CF">
        <w:rPr>
          <w:rFonts w:asciiTheme="majorHAnsi" w:hAnsiTheme="majorHAnsi"/>
          <w:lang w:val="en-US"/>
        </w:rPr>
        <w:t>7</w:t>
      </w:r>
      <w:r w:rsidRPr="00C361CF">
        <w:rPr>
          <w:rFonts w:asciiTheme="majorHAnsi" w:hAnsiTheme="majorHAnsi"/>
          <w:lang w:val="id-ID"/>
        </w:rPr>
        <w:t>/</w:t>
      </w:r>
      <w:r w:rsidR="00151F5F">
        <w:rPr>
          <w:rFonts w:asciiTheme="majorHAnsi" w:hAnsiTheme="majorHAnsi"/>
          <w:sz w:val="22"/>
          <w:szCs w:val="22"/>
        </w:rPr>
        <w:t>3045</w:t>
      </w:r>
      <w:r w:rsidRPr="00C361CF">
        <w:rPr>
          <w:rFonts w:asciiTheme="majorHAnsi" w:hAnsiTheme="majorHAnsi"/>
          <w:lang w:val="id-ID"/>
        </w:rPr>
        <w:t>/2017</w:t>
      </w:r>
      <w:r w:rsidRPr="00C361CF">
        <w:rPr>
          <w:rFonts w:asciiTheme="majorHAnsi" w:hAnsiTheme="majorHAnsi"/>
          <w:lang w:val="en-US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="009525BC">
        <w:rPr>
          <w:rFonts w:asciiTheme="majorHAnsi" w:hAnsiTheme="majorHAnsi"/>
          <w:color w:val="000000" w:themeColor="text1"/>
          <w:lang w:val="en-US"/>
        </w:rPr>
        <w:t xml:space="preserve">22 </w:t>
      </w:r>
      <w:proofErr w:type="spellStart"/>
      <w:r w:rsidR="009525BC">
        <w:rPr>
          <w:rFonts w:asciiTheme="majorHAnsi" w:hAnsiTheme="majorHAnsi"/>
          <w:color w:val="000000" w:themeColor="text1"/>
          <w:lang w:val="en-US"/>
        </w:rPr>
        <w:t>Agustus</w:t>
      </w:r>
      <w:proofErr w:type="spellEnd"/>
      <w:r w:rsidR="009525BC">
        <w:rPr>
          <w:rFonts w:asciiTheme="majorHAnsi" w:hAnsiTheme="majorHAnsi"/>
          <w:color w:val="000000" w:themeColor="text1"/>
          <w:lang w:val="en-US"/>
        </w:rPr>
        <w:t xml:space="preserve"> </w:t>
      </w:r>
      <w:r w:rsidRPr="00C361CF">
        <w:rPr>
          <w:rFonts w:asciiTheme="majorHAnsi" w:hAnsiTheme="majorHAnsi"/>
          <w:color w:val="000000" w:themeColor="text1"/>
          <w:lang w:val="id-ID"/>
        </w:rPr>
        <w:t>2017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361CF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lang w:val="en-US"/>
        </w:rPr>
        <w:t>4</w:t>
      </w:r>
      <w:r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Pr="00C361CF">
        <w:rPr>
          <w:rFonts w:asciiTheme="majorHAnsi" w:hAnsiTheme="majorHAnsi"/>
          <w:color w:val="000000" w:themeColor="text1"/>
          <w:lang w:val="id-ID"/>
        </w:rPr>
        <w:t>(</w:t>
      </w:r>
      <w:proofErr w:type="spellStart"/>
      <w:r>
        <w:rPr>
          <w:rFonts w:asciiTheme="majorHAnsi" w:hAnsiTheme="majorHAnsi"/>
          <w:color w:val="000000" w:themeColor="text1"/>
          <w:lang w:val="en-US"/>
        </w:rPr>
        <w:t>empat</w:t>
      </w:r>
      <w:proofErr w:type="spellEnd"/>
      <w:r w:rsidRPr="00C361CF">
        <w:rPr>
          <w:rFonts w:asciiTheme="majorHAnsi" w:hAnsiTheme="majorHAnsi"/>
          <w:color w:val="000000" w:themeColor="text1"/>
          <w:lang w:val="id-ID"/>
        </w:rPr>
        <w:t>) lembar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Perihal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lang w:val="id-ID"/>
        </w:rPr>
        <w:t>Permintaan Informasi Harga Barang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FB76C0" w:rsidRPr="00C361CF" w:rsidRDefault="00FB76C0" w:rsidP="00FB76C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Kepada Yth. </w:t>
      </w:r>
    </w:p>
    <w:p w:rsidR="00FB76C0" w:rsidRPr="00C361CF" w:rsidRDefault="00FB76C0" w:rsidP="00FB76C0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FB76C0" w:rsidRPr="00C361CF" w:rsidRDefault="00FB76C0" w:rsidP="00FB76C0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</w:rPr>
        <w:t>d</w:t>
      </w:r>
      <w:r w:rsidRPr="00C361CF">
        <w:rPr>
          <w:rFonts w:asciiTheme="majorHAnsi" w:hAnsiTheme="majorHAnsi"/>
          <w:lang w:val="id-ID"/>
        </w:rPr>
        <w:t>i</w:t>
      </w:r>
    </w:p>
    <w:p w:rsidR="00FB76C0" w:rsidRPr="00C361CF" w:rsidRDefault="00FB76C0" w:rsidP="00FB76C0">
      <w:pPr>
        <w:ind w:left="1996" w:firstLine="164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color w:val="FFFFFF" w:themeColor="background1"/>
          <w:lang w:val="id-ID"/>
        </w:rPr>
        <w:t>‘</w:t>
      </w:r>
      <w:r w:rsidRPr="00C361CF">
        <w:rPr>
          <w:rFonts w:asciiTheme="majorHAnsi" w:hAnsiTheme="majorHAnsi"/>
          <w:lang w:val="id-ID"/>
        </w:rPr>
        <w:t xml:space="preserve">- T e m p a t – </w:t>
      </w:r>
    </w:p>
    <w:p w:rsidR="00FB76C0" w:rsidRPr="00C361CF" w:rsidRDefault="00FB76C0" w:rsidP="00FB76C0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Dengan hormat,</w:t>
      </w:r>
    </w:p>
    <w:p w:rsidR="00FB76C0" w:rsidRDefault="00FB76C0" w:rsidP="0040304A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Pr="00FB76C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Sarana Prasana Unit Informasi dan Publikasi untuk Mahasiswa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UIN Maulana Malik Ibrahim Malang,</w:t>
      </w:r>
      <w:r>
        <w:rPr>
          <w:rFonts w:asciiTheme="majorHAnsi" w:hAnsiTheme="majorHAnsi"/>
          <w:b/>
          <w:i/>
          <w:lang w:val="en-US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FB76C0" w:rsidRPr="00C361CF" w:rsidRDefault="00FB76C0" w:rsidP="00FB76C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</w:t>
      </w:r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Lelang</w:t>
      </w:r>
      <w:proofErr w:type="spellEnd"/>
      <w:r>
        <w:rPr>
          <w:rFonts w:ascii="Cambria" w:hAnsi="Cambria"/>
          <w:lang w:val="id-ID"/>
        </w:rPr>
        <w:t>. Dan apabila informasi harga yang saudara berikan adalah penawaran dengan harga yang responsif</w:t>
      </w:r>
      <w:r w:rsidRPr="00D00754">
        <w:rPr>
          <w:rFonts w:ascii="Cambria" w:hAnsi="Cambria"/>
          <w:lang w:val="id-ID"/>
        </w:rPr>
        <w:t>,</w:t>
      </w:r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dan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dibawah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ketentuan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lelang</w:t>
      </w:r>
      <w:proofErr w:type="spellEnd"/>
      <w:r w:rsidR="00211209">
        <w:rPr>
          <w:rFonts w:ascii="Cambria" w:hAnsi="Cambria"/>
          <w:lang w:val="en-US"/>
        </w:rPr>
        <w:t>,</w:t>
      </w:r>
      <w:r w:rsidRPr="00D00754">
        <w:rPr>
          <w:rFonts w:ascii="Cambria" w:hAnsi="Cambria"/>
          <w:lang w:val="id-ID"/>
        </w:rPr>
        <w:t xml:space="preserve">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</w:t>
      </w:r>
    </w:p>
    <w:p w:rsidR="00FB76C0" w:rsidRPr="00C361CF" w:rsidRDefault="00FB76C0" w:rsidP="00FB76C0">
      <w:pPr>
        <w:spacing w:before="12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FB76C0" w:rsidRPr="00C361CF" w:rsidRDefault="00FB76C0" w:rsidP="009525BC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Hari /tanggal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proofErr w:type="spellStart"/>
      <w:r w:rsidR="009525BC">
        <w:rPr>
          <w:rFonts w:asciiTheme="majorHAnsi" w:hAnsiTheme="majorHAnsi"/>
          <w:lang w:val="en-US"/>
        </w:rPr>
        <w:t>Jumat</w:t>
      </w:r>
      <w:proofErr w:type="spellEnd"/>
      <w:r w:rsidRPr="00C361CF">
        <w:rPr>
          <w:rFonts w:asciiTheme="majorHAnsi" w:hAnsiTheme="majorHAnsi"/>
          <w:lang w:val="en-US"/>
        </w:rPr>
        <w:t xml:space="preserve">, </w:t>
      </w:r>
      <w:r w:rsidR="009525BC">
        <w:rPr>
          <w:rFonts w:asciiTheme="majorHAnsi" w:hAnsiTheme="majorHAnsi"/>
          <w:lang w:val="en-US"/>
        </w:rPr>
        <w:t>25</w:t>
      </w:r>
      <w:bookmarkStart w:id="0" w:name="_GoBack"/>
      <w:bookmarkEnd w:id="0"/>
      <w:r w:rsidR="00186AF7">
        <w:rPr>
          <w:rFonts w:asciiTheme="majorHAnsi" w:hAnsiTheme="majorHAnsi"/>
          <w:lang w:val="en-US"/>
        </w:rPr>
        <w:t xml:space="preserve"> </w:t>
      </w:r>
      <w:r w:rsidRPr="00C361CF">
        <w:rPr>
          <w:rFonts w:asciiTheme="majorHAnsi" w:hAnsiTheme="majorHAnsi"/>
          <w:lang w:val="id-ID"/>
        </w:rPr>
        <w:t>Agustus</w:t>
      </w:r>
      <w:r w:rsidRPr="00C361CF">
        <w:rPr>
          <w:rFonts w:asciiTheme="majorHAnsi" w:hAnsiTheme="majorHAnsi"/>
          <w:lang w:val="en-US"/>
        </w:rPr>
        <w:t xml:space="preserve"> </w:t>
      </w:r>
      <w:r w:rsidRPr="00C361CF">
        <w:rPr>
          <w:rFonts w:asciiTheme="majorHAnsi" w:hAnsiTheme="majorHAnsi"/>
          <w:lang w:val="id-ID"/>
        </w:rPr>
        <w:t>2017</w:t>
      </w:r>
    </w:p>
    <w:p w:rsidR="00FB76C0" w:rsidRPr="00C361CF" w:rsidRDefault="00FB76C0" w:rsidP="00FB76C0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Pukul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: 1</w:t>
      </w:r>
      <w:r w:rsidRPr="00C361CF">
        <w:rPr>
          <w:rFonts w:asciiTheme="majorHAnsi" w:hAnsiTheme="majorHAnsi"/>
          <w:lang w:val="en-US"/>
        </w:rPr>
        <w:t>4</w:t>
      </w:r>
      <w:r w:rsidRPr="00C361CF">
        <w:rPr>
          <w:rFonts w:asciiTheme="majorHAnsi" w:hAnsiTheme="majorHAnsi"/>
          <w:lang w:val="id-ID"/>
        </w:rPr>
        <w:t>.00 WIB</w:t>
      </w:r>
    </w:p>
    <w:p w:rsidR="00FB76C0" w:rsidRPr="00C361CF" w:rsidRDefault="00FB76C0" w:rsidP="00FB76C0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Tempat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: Unit Layanan Pengadaan Gedung Rektorat Lantai II</w:t>
      </w:r>
    </w:p>
    <w:p w:rsidR="00FB76C0" w:rsidRPr="00C361CF" w:rsidRDefault="00FB76C0" w:rsidP="00FB76C0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Universitas Islam Negeri Maulana Malik Ibrahim Malang</w:t>
      </w:r>
    </w:p>
    <w:p w:rsidR="00FB76C0" w:rsidRPr="00C361CF" w:rsidRDefault="00FB76C0" w:rsidP="00FB76C0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Jl. Gajayana 50 Malang (0341) 570886</w:t>
      </w: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Adapun informasi harga tersebut bisa dikirim ke kantor ULP, di fax di no (0341) 570886</w:t>
      </w:r>
      <w:r w:rsidRPr="00C361CF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C361CF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C361CF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C361CF">
        <w:rPr>
          <w:rFonts w:asciiTheme="majorHAnsi" w:hAnsiTheme="majorHAnsi"/>
          <w:color w:val="000000" w:themeColor="text1"/>
          <w:lang w:val="id-ID"/>
        </w:rPr>
        <w:t>.</w:t>
      </w:r>
    </w:p>
    <w:p w:rsidR="00FB76C0" w:rsidRPr="00C361CF" w:rsidRDefault="00FB76C0" w:rsidP="00FB76C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FB76C0" w:rsidRPr="00C361CF" w:rsidRDefault="00FB76C0" w:rsidP="00FB76C0">
      <w:pPr>
        <w:ind w:left="5040" w:firstLine="720"/>
        <w:rPr>
          <w:rFonts w:asciiTheme="majorHAnsi" w:hAnsiTheme="majorHAnsi"/>
          <w:lang w:val="id-ID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361CF">
        <w:rPr>
          <w:rFonts w:asciiTheme="majorHAnsi" w:hAnsiTheme="majorHAnsi" w:cs="Tahoma"/>
        </w:rPr>
        <w:t>Pejabat</w:t>
      </w:r>
      <w:proofErr w:type="spellEnd"/>
      <w:r w:rsidRPr="00C361CF">
        <w:rPr>
          <w:rFonts w:asciiTheme="majorHAnsi" w:hAnsiTheme="majorHAnsi" w:cs="Tahoma"/>
        </w:rPr>
        <w:t xml:space="preserve"> </w:t>
      </w:r>
      <w:proofErr w:type="spellStart"/>
      <w:r w:rsidRPr="00C361CF">
        <w:rPr>
          <w:rFonts w:asciiTheme="majorHAnsi" w:hAnsiTheme="majorHAnsi" w:cs="Tahoma"/>
        </w:rPr>
        <w:t>Pembuat</w:t>
      </w:r>
      <w:proofErr w:type="spellEnd"/>
      <w:r w:rsidRPr="00C361CF">
        <w:rPr>
          <w:rFonts w:asciiTheme="majorHAnsi" w:hAnsiTheme="majorHAnsi" w:cs="Tahoma"/>
        </w:rPr>
        <w:t xml:space="preserve"> </w:t>
      </w:r>
      <w:proofErr w:type="spellStart"/>
      <w:r w:rsidRPr="00C361CF">
        <w:rPr>
          <w:rFonts w:asciiTheme="majorHAnsi" w:hAnsiTheme="majorHAnsi" w:cs="Tahoma"/>
        </w:rPr>
        <w:t>Komitmen</w:t>
      </w:r>
      <w:proofErr w:type="spellEnd"/>
      <w:r w:rsidRPr="00C361CF">
        <w:rPr>
          <w:rFonts w:asciiTheme="majorHAnsi" w:hAnsiTheme="majorHAnsi" w:cs="Tahoma"/>
        </w:rPr>
        <w:t>,</w:t>
      </w:r>
    </w:p>
    <w:p w:rsidR="00FB76C0" w:rsidRPr="00C361CF" w:rsidRDefault="00FB76C0" w:rsidP="00FB76C0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C1365F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 xml:space="preserve">Dr. Hj. Ilfi Nurdiana, S.Ag., M.Si. </w:t>
      </w: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 w:cs="Tahoma"/>
        </w:rPr>
        <w:t>NIP</w:t>
      </w:r>
      <w:r w:rsidR="00C1365F">
        <w:rPr>
          <w:rFonts w:asciiTheme="majorHAnsi" w:hAnsiTheme="majorHAnsi" w:cs="Tahoma"/>
        </w:rPr>
        <w:t>197111081998032002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b/>
          <w:sz w:val="22"/>
          <w:szCs w:val="22"/>
          <w:lang w:val="id-ID"/>
        </w:rPr>
        <w:br w:type="page"/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  <w:sectPr w:rsidR="00FB76C0" w:rsidRPr="00C361CF" w:rsidSect="003C464F">
          <w:pgSz w:w="11907" w:h="16839" w:code="9"/>
          <w:pgMar w:top="1134" w:right="850" w:bottom="1134" w:left="1134" w:header="720" w:footer="720" w:gutter="0"/>
          <w:cols w:space="720"/>
          <w:docGrid w:linePitch="360"/>
        </w:sectPr>
      </w:pPr>
    </w:p>
    <w:tbl>
      <w:tblPr>
        <w:tblW w:w="6045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</w:p>
        </w:tc>
        <w:tc>
          <w:tcPr>
            <w:tcW w:w="4303" w:type="dxa"/>
            <w:gridSpan w:val="2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FB76C0" w:rsidRPr="00C361CF" w:rsidRDefault="00FB76C0" w:rsidP="003C464F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KS.01.7/</w:t>
            </w:r>
            <w:r w:rsidR="00151F5F">
              <w:rPr>
                <w:rFonts w:asciiTheme="majorHAnsi" w:hAnsiTheme="majorHAnsi"/>
                <w:sz w:val="22"/>
                <w:szCs w:val="22"/>
              </w:rPr>
              <w:t>3045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/201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</w:p>
        </w:tc>
      </w:tr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238" w:type="dxa"/>
          </w:tcPr>
          <w:p w:rsidR="00FB76C0" w:rsidRPr="00C361CF" w:rsidRDefault="00FB76C0" w:rsidP="003C464F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FB76C0" w:rsidRPr="00C361CF" w:rsidRDefault="009525BC" w:rsidP="003C464F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22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Agustus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B76C0" w:rsidRPr="00C361CF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2017</w:t>
            </w:r>
          </w:p>
        </w:tc>
      </w:tr>
    </w:tbl>
    <w:p w:rsidR="00FB76C0" w:rsidRPr="00C361CF" w:rsidRDefault="00FB76C0" w:rsidP="00FB76C0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FB76C0" w:rsidRPr="00C361CF" w:rsidRDefault="00FB76C0" w:rsidP="00F336EE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Pr="00C361CF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Pr="00C361CF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Pr="00C361CF">
        <w:rPr>
          <w:rFonts w:asciiTheme="majorHAnsi" w:hAnsiTheme="majorHAnsi"/>
          <w:b/>
          <w:color w:val="000000" w:themeColor="text1"/>
          <w:lang w:val="en-US"/>
        </w:rPr>
        <w:t>Belanja</w:t>
      </w:r>
      <w:proofErr w:type="spellEnd"/>
      <w:r w:rsidRPr="00C361CF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r w:rsidR="00F336EE">
        <w:rPr>
          <w:rFonts w:asciiTheme="majorHAnsi" w:hAnsiTheme="majorHAnsi"/>
          <w:b/>
          <w:color w:val="000000" w:themeColor="text1"/>
          <w:lang w:val="en-US"/>
        </w:rPr>
        <w:t xml:space="preserve">Modal </w:t>
      </w:r>
    </w:p>
    <w:p w:rsidR="00FB76C0" w:rsidRPr="00C361CF" w:rsidRDefault="00FB76C0" w:rsidP="00F336EE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>Lokasi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Unit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Informasi</w:t>
      </w:r>
      <w:proofErr w:type="spellEnd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dan</w:t>
      </w:r>
      <w:proofErr w:type="spellEnd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Publikasi</w:t>
      </w:r>
      <w:proofErr w:type="spellEnd"/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sz w:val="22"/>
          <w:szCs w:val="22"/>
          <w:lang w:val="id-ID"/>
        </w:rPr>
        <w:t>2017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tbl>
      <w:tblPr>
        <w:tblW w:w="10465" w:type="dxa"/>
        <w:jc w:val="center"/>
        <w:tblLook w:val="04A0" w:firstRow="1" w:lastRow="0" w:firstColumn="1" w:lastColumn="0" w:noHBand="0" w:noVBand="1"/>
      </w:tblPr>
      <w:tblGrid>
        <w:gridCol w:w="588"/>
        <w:gridCol w:w="5490"/>
        <w:gridCol w:w="714"/>
        <w:gridCol w:w="271"/>
        <w:gridCol w:w="190"/>
        <w:gridCol w:w="791"/>
        <w:gridCol w:w="7"/>
        <w:gridCol w:w="1701"/>
        <w:gridCol w:w="988"/>
        <w:gridCol w:w="14"/>
      </w:tblGrid>
      <w:tr w:rsidR="00FB76C0" w:rsidRPr="0036712E" w:rsidTr="003C464F">
        <w:trPr>
          <w:trHeight w:val="40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ind w:left="628" w:hanging="628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 xml:space="preserve">/ </w:t>
            </w: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</w:p>
        </w:tc>
        <w:tc>
          <w:tcPr>
            <w:tcW w:w="1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Harga Satuan (Rp)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 xml:space="preserve"> </w:t>
            </w: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FB76C0" w:rsidRPr="0036712E" w:rsidTr="003C464F">
        <w:trPr>
          <w:trHeight w:val="3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6C0" w:rsidRPr="0036712E" w:rsidRDefault="00FB76C0" w:rsidP="003C464F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51E9" w:rsidRPr="0036712E" w:rsidRDefault="005651E9" w:rsidP="005651E9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Kamera</w:t>
            </w:r>
            <w:proofErr w:type="spellEnd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:</w:t>
            </w:r>
          </w:p>
          <w:p w:rsidR="00FB76C0" w:rsidRPr="0036712E" w:rsidRDefault="005651E9" w:rsidP="005651E9">
            <w:pPr>
              <w:spacing w:line="276" w:lineRule="auto"/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Nikon D7200 Kit VR-Black</w:t>
            </w:r>
          </w:p>
          <w:tbl>
            <w:tblPr>
              <w:tblW w:w="4793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07"/>
              <w:gridCol w:w="2449"/>
            </w:tblGrid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Model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DX-Format Digital SLR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Resolusi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Gambar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24.2 Megapixels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Sensor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DX-Format CMOS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Ukuran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Gambar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6000 x 4000 </w:t>
                  </w:r>
                </w:p>
              </w:tc>
            </w:tr>
            <w:tr w:rsidR="005651E9" w:rsidRPr="0036712E" w:rsidTr="0084151E">
              <w:trPr>
                <w:trHeight w:val="1700"/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Format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Gambar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84151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0" w:hanging="12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Still Images: JPEG, RAW  </w:t>
                  </w:r>
                </w:p>
                <w:p w:rsidR="005651E9" w:rsidRPr="0036712E" w:rsidRDefault="005651E9" w:rsidP="0084151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0" w:hanging="12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Movies: MPEG-4 AVC/H.264  </w:t>
                  </w:r>
                </w:p>
                <w:p w:rsidR="005651E9" w:rsidRPr="0036712E" w:rsidRDefault="005651E9" w:rsidP="0084151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0" w:hanging="12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Audio: Linear PCM (Stereo) 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Lens Mount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Nikon F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Auto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Fokus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Auto &amp; Manual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Sistem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Metering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3D </w:t>
                  </w:r>
                  <w:proofErr w:type="spellStart"/>
                  <w:r w:rsidRPr="0036712E">
                    <w:rPr>
                      <w:rFonts w:asciiTheme="majorHAnsi" w:hAnsiTheme="majorHAnsi"/>
                    </w:rPr>
                    <w:t>Color</w:t>
                  </w:r>
                  <w:proofErr w:type="spellEnd"/>
                  <w:r w:rsidRPr="0036712E">
                    <w:rPr>
                      <w:rFonts w:asciiTheme="majorHAnsi" w:hAnsiTheme="majorHAnsi"/>
                    </w:rPr>
                    <w:t xml:space="preserve"> Matrix Metering, </w:t>
                  </w:r>
                  <w:proofErr w:type="spellStart"/>
                  <w:r w:rsidRPr="0036712E">
                    <w:rPr>
                      <w:rFonts w:asciiTheme="majorHAnsi" w:hAnsiTheme="majorHAnsi"/>
                    </w:rPr>
                    <w:t>Center</w:t>
                  </w:r>
                  <w:proofErr w:type="spellEnd"/>
                  <w:r w:rsidRPr="0036712E">
                    <w:rPr>
                      <w:rFonts w:asciiTheme="majorHAnsi" w:hAnsiTheme="majorHAnsi"/>
                    </w:rPr>
                    <w:t>-weighted average metering, Matrix, Spot metering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ISO Sensitivity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Auto, 100-25600 (Extended Mode: 51200-102400)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Shutter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556E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51" w:hanging="171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Type: Electronic &amp; Mechanical  </w:t>
                  </w:r>
                </w:p>
                <w:p w:rsidR="005651E9" w:rsidRPr="0036712E" w:rsidRDefault="005651E9" w:rsidP="005556E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51" w:hanging="171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Speed: 30 - 1/8000 second, Time Mode  </w:t>
                  </w:r>
                </w:p>
              </w:tc>
            </w:tr>
            <w:tr w:rsidR="005651E9" w:rsidRPr="0036712E" w:rsidTr="005651E9">
              <w:trPr>
                <w:tblCellSpacing w:w="0" w:type="dxa"/>
              </w:trPr>
              <w:tc>
                <w:tcPr>
                  <w:tcW w:w="2414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White Balance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E2E2E2"/>
                  </w:tcBorders>
                  <w:hideMark/>
                </w:tcPr>
                <w:p w:rsidR="005651E9" w:rsidRPr="0036712E" w:rsidRDefault="005651E9" w:rsidP="005651E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Auto, Cloudy, Direct Sunlight, Flash, Fluor</w:t>
                  </w:r>
                </w:p>
              </w:tc>
            </w:tr>
          </w:tbl>
          <w:p w:rsidR="005651E9" w:rsidRPr="0036712E" w:rsidRDefault="005651E9" w:rsidP="005651E9">
            <w:pPr>
              <w:spacing w:line="276" w:lineRule="auto"/>
              <w:rPr>
                <w:rFonts w:asciiTheme="majorHAnsi" w:hAnsiTheme="majorHAnsi" w:cs="Calibri"/>
              </w:rPr>
            </w:pPr>
          </w:p>
          <w:p w:rsidR="00EF6317" w:rsidRPr="0036712E" w:rsidRDefault="00EF6317" w:rsidP="005651E9">
            <w:pPr>
              <w:spacing w:line="276" w:lineRule="auto"/>
              <w:rPr>
                <w:rFonts w:asciiTheme="majorHAnsi" w:hAnsiTheme="majorHAnsi" w:cs="Calibri"/>
              </w:rPr>
            </w:pPr>
          </w:p>
          <w:p w:rsidR="00EF6317" w:rsidRDefault="00EF6317" w:rsidP="005651E9">
            <w:pPr>
              <w:spacing w:line="276" w:lineRule="auto"/>
              <w:rPr>
                <w:rFonts w:asciiTheme="majorHAnsi" w:hAnsiTheme="majorHAnsi" w:cs="Calibri"/>
              </w:rPr>
            </w:pPr>
          </w:p>
          <w:p w:rsidR="005556EF" w:rsidRPr="0036712E" w:rsidRDefault="008920CE" w:rsidP="005651E9">
            <w:pPr>
              <w:spacing w:line="276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 </w:t>
            </w:r>
          </w:p>
          <w:p w:rsidR="005651E9" w:rsidRPr="0036712E" w:rsidRDefault="005651E9" w:rsidP="005651E9">
            <w:pPr>
              <w:spacing w:line="276" w:lineRule="auto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FB76C0" w:rsidRPr="0036712E" w:rsidRDefault="005651E9" w:rsidP="003C464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3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C0" w:rsidRPr="0036712E" w:rsidRDefault="00FB76C0" w:rsidP="003C464F">
            <w:pPr>
              <w:spacing w:line="276" w:lineRule="auto"/>
              <w:ind w:left="-323" w:firstLine="323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6C0" w:rsidRPr="0036712E" w:rsidRDefault="00FB76C0" w:rsidP="003C464F">
            <w:pPr>
              <w:spacing w:line="276" w:lineRule="auto"/>
              <w:rPr>
                <w:rFonts w:asciiTheme="majorHAnsi" w:eastAsiaTheme="minorHAnsi" w:hAnsiTheme="majorHAnsi" w:cstheme="minorBidi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FB76C0" w:rsidRPr="0036712E" w:rsidTr="003C464F">
        <w:trPr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6C0" w:rsidRPr="0036712E" w:rsidRDefault="00FB76C0" w:rsidP="003C464F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51E9" w:rsidRPr="0036712E" w:rsidRDefault="005651E9" w:rsidP="003C464F">
            <w:pPr>
              <w:spacing w:line="276" w:lineRule="auto"/>
              <w:ind w:left="720" w:hanging="720"/>
              <w:rPr>
                <w:rFonts w:asciiTheme="majorHAnsi" w:hAnsiTheme="majorHAnsi" w:cstheme="minorHAnsi"/>
                <w:b/>
                <w:lang w:val="en-US"/>
              </w:rPr>
            </w:pPr>
            <w:proofErr w:type="spellStart"/>
            <w:r w:rsidRPr="0036712E">
              <w:rPr>
                <w:rFonts w:asciiTheme="majorHAnsi" w:hAnsiTheme="majorHAnsi" w:cstheme="minorHAnsi"/>
                <w:b/>
                <w:lang w:val="en-US"/>
              </w:rPr>
              <w:t>Perlengkapan</w:t>
            </w:r>
            <w:proofErr w:type="spellEnd"/>
            <w:r w:rsidRPr="0036712E">
              <w:rPr>
                <w:rFonts w:asciiTheme="majorHAnsi" w:hAnsiTheme="majorHAnsi" w:cstheme="minorHAnsi"/>
                <w:b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theme="minorHAnsi"/>
                <w:b/>
                <w:lang w:val="en-US"/>
              </w:rPr>
              <w:t>Kamera</w:t>
            </w:r>
            <w:proofErr w:type="spellEnd"/>
          </w:p>
          <w:tbl>
            <w:tblPr>
              <w:tblW w:w="5274" w:type="dxa"/>
              <w:tblLook w:val="04A0" w:firstRow="1" w:lastRow="0" w:firstColumn="1" w:lastColumn="0" w:noHBand="0" w:noVBand="1"/>
            </w:tblPr>
            <w:tblGrid>
              <w:gridCol w:w="4262"/>
              <w:gridCol w:w="1012"/>
            </w:tblGrid>
            <w:tr w:rsidR="005651E9" w:rsidRPr="0036712E" w:rsidTr="00322F36">
              <w:trPr>
                <w:trHeight w:val="392"/>
              </w:trPr>
              <w:tc>
                <w:tcPr>
                  <w:tcW w:w="42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51E9" w:rsidRPr="0036712E" w:rsidRDefault="000C1714" w:rsidP="00AD7CD8">
                  <w:pPr>
                    <w:ind w:left="26"/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>
                    <w:rPr>
                      <w:rFonts w:asciiTheme="majorHAnsi" w:hAnsiTheme="majorHAnsi" w:cs="Calibri"/>
                      <w:b/>
                      <w:bCs/>
                    </w:rPr>
                    <w:lastRenderedPageBreak/>
                    <w:t>Meliputi</w:t>
                  </w:r>
                  <w:proofErr w:type="spellEnd"/>
                  <w:r>
                    <w:rPr>
                      <w:rFonts w:asciiTheme="majorHAnsi" w:hAnsiTheme="majorHAns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01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51E9" w:rsidRPr="000C1714" w:rsidRDefault="000C1714" w:rsidP="005651E9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0C1714">
                    <w:rPr>
                      <w:rFonts w:asciiTheme="majorHAnsi" w:hAnsiTheme="majorHAnsi"/>
                      <w:b/>
                      <w:bCs/>
                      <w:color w:val="000000"/>
                      <w:lang w:val="en-US"/>
                    </w:rPr>
                    <w:t>Jumlah</w:t>
                  </w:r>
                  <w:proofErr w:type="spellEnd"/>
                </w:p>
              </w:tc>
            </w:tr>
            <w:tr w:rsidR="000C1714" w:rsidRPr="0036712E" w:rsidTr="00322F36">
              <w:trPr>
                <w:trHeight w:val="392"/>
              </w:trPr>
              <w:tc>
                <w:tcPr>
                  <w:tcW w:w="4262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Shutter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>Controler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 for Nikon D7200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0C1714" w:rsidRPr="0036712E" w:rsidTr="00322F36">
              <w:trPr>
                <w:trHeight w:val="991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shd w:val="clear" w:color="auto" w:fill="FFFFFF"/>
                    <w:ind w:left="26"/>
                    <w:rPr>
                      <w:rFonts w:asciiTheme="majorHAnsi" w:hAnsiTheme="majorHAnsi"/>
                      <w:color w:val="000000"/>
                      <w:shd w:val="clear" w:color="auto" w:fill="FFFFFF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NISSIN Di622 Mark II for Nikon</w:t>
                  </w:r>
                  <w:r w:rsidRPr="0036712E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 xml:space="preserve"> [</w:t>
                  </w:r>
                  <w:proofErr w:type="spellStart"/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>i</w:t>
                  </w:r>
                  <w:proofErr w:type="spellEnd"/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>-TTL Shoe Mount Flash Guide No : 44m 145ft. (ISO 100) 62m 205ft. (ISO 200) Bounce and Swivel Features</w:t>
                  </w:r>
                  <w:r w:rsidRPr="0036712E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]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0C1714" w:rsidRPr="0036712E" w:rsidTr="00322F36">
              <w:trPr>
                <w:trHeight w:val="355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TAKARA ECO 233A</w:t>
                  </w: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0C1714" w:rsidRPr="0036712E" w:rsidTr="00322F36">
              <w:trPr>
                <w:trHeight w:val="355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shd w:val="clear" w:color="auto" w:fill="FFFFFF"/>
                    <w:ind w:left="26"/>
                    <w:rPr>
                      <w:rFonts w:asciiTheme="majorHAnsi" w:hAnsiTheme="majorHAnsi"/>
                      <w:color w:val="3D3D3D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COMAN DX-327C</w:t>
                  </w: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 xml:space="preserve"> [</w:t>
                  </w:r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 xml:space="preserve">Monopod-Material Carbon-Max D 32.5mm-Max H 1.664mm-Folded </w:t>
                  </w:r>
                  <w:proofErr w:type="spellStart"/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>Panjang</w:t>
                  </w:r>
                  <w:proofErr w:type="spellEnd"/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 xml:space="preserve"> 554mm-Max Beban 16Kg</w:t>
                  </w: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>]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0C1714" w:rsidRPr="0036712E" w:rsidTr="00322F36">
              <w:trPr>
                <w:trHeight w:val="400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Filter UV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>Lensa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 Nikon D7200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0C1714" w:rsidRPr="0036712E" w:rsidTr="00322F36">
              <w:trPr>
                <w:trHeight w:val="548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>Tas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 xml:space="preserve"> </w:t>
                  </w: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 xml:space="preserve">LOWEPRO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Toploader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 xml:space="preserve"> Zoom 50 AW</w:t>
                  </w:r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0C1714" w:rsidRPr="0036712E" w:rsidTr="00322F36">
              <w:trPr>
                <w:trHeight w:val="548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SONY Voice Recorder [ICD-PX240] - Black (</w:t>
                  </w:r>
                  <w:r w:rsidRPr="0036712E">
                    <w:rPr>
                      <w:rFonts w:asciiTheme="majorHAnsi" w:hAnsiTheme="majorHAnsi"/>
                      <w:color w:val="3D3D3D"/>
                      <w:lang w:val="en-US"/>
                    </w:rPr>
                    <w:t>Voice Recorder-4 GB-300mW speaker-MP3 recording</w:t>
                  </w: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0C1714" w:rsidRPr="0036712E" w:rsidTr="00322F36">
              <w:trPr>
                <w:trHeight w:val="548"/>
              </w:trPr>
              <w:tc>
                <w:tcPr>
                  <w:tcW w:w="426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ind w:left="26"/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  <w:color w:val="000000"/>
                      <w:shd w:val="clear" w:color="auto" w:fill="FFFFFF"/>
                      <w:lang w:val="en-US"/>
                    </w:rPr>
                    <w:t>MEMORI CARD SUNDISC 16 GB</w:t>
                  </w:r>
                </w:p>
              </w:tc>
              <w:tc>
                <w:tcPr>
                  <w:tcW w:w="1012" w:type="dxa"/>
                  <w:shd w:val="clear" w:color="auto" w:fill="auto"/>
                  <w:noWrap/>
                  <w:vAlign w:val="center"/>
                </w:tcPr>
                <w:p w:rsidR="000C1714" w:rsidRPr="0036712E" w:rsidRDefault="000C1714" w:rsidP="000C1714">
                  <w:pPr>
                    <w:jc w:val="center"/>
                    <w:rPr>
                      <w:rFonts w:asciiTheme="majorHAnsi" w:hAnsiTheme="majorHAnsi"/>
                      <w:color w:val="000000"/>
                      <w:lang w:val="en-US"/>
                    </w:rPr>
                  </w:pPr>
                  <w:r w:rsidRPr="0036712E">
                    <w:rPr>
                      <w:rFonts w:asciiTheme="majorHAnsi" w:hAnsiTheme="majorHAnsi"/>
                      <w:color w:val="000000"/>
                      <w:lang w:val="en-US"/>
                    </w:rPr>
                    <w:t>3</w:t>
                  </w:r>
                </w:p>
              </w:tc>
            </w:tr>
          </w:tbl>
          <w:p w:rsidR="00FB76C0" w:rsidRPr="0036712E" w:rsidRDefault="005651E9" w:rsidP="003C464F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lang w:val="en-US"/>
              </w:rPr>
            </w:pPr>
            <w:r w:rsidRPr="0036712E">
              <w:rPr>
                <w:rFonts w:asciiTheme="majorHAnsi" w:hAnsiTheme="majorHAnsi" w:cstheme="minorHAnsi"/>
                <w:bCs/>
                <w:lang w:val="en-US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FB76C0" w:rsidRPr="0036712E" w:rsidRDefault="005651E9" w:rsidP="003C464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C0" w:rsidRPr="0036712E" w:rsidRDefault="005651E9" w:rsidP="003C464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paket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76C0" w:rsidRPr="0036712E" w:rsidRDefault="00FB76C0" w:rsidP="003C464F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7309F6">
        <w:trPr>
          <w:trHeight w:val="41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36712E">
              <w:rPr>
                <w:rFonts w:asciiTheme="majorHAnsi" w:hAnsiTheme="majorHAnsi" w:cs="Arial"/>
                <w:color w:val="000000"/>
                <w:lang w:val="id-ID"/>
              </w:rPr>
              <w:lastRenderedPageBreak/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BC53A0">
            <w:pPr>
              <w:rPr>
                <w:rFonts w:asciiTheme="majorHAnsi" w:hAnsiTheme="majorHAnsi" w:cs="Calibri"/>
              </w:rPr>
            </w:pPr>
            <w:proofErr w:type="gramStart"/>
            <w:r w:rsidRPr="00FD52F1">
              <w:rPr>
                <w:rFonts w:asciiTheme="majorHAnsi" w:hAnsiTheme="majorHAnsi" w:cs="Calibri"/>
                <w:b/>
                <w:bCs/>
              </w:rPr>
              <w:t>Video</w:t>
            </w:r>
            <w:r w:rsidRPr="0036712E">
              <w:rPr>
                <w:rFonts w:asciiTheme="majorHAnsi" w:hAnsiTheme="majorHAnsi" w:cs="Calibri"/>
              </w:rPr>
              <w:t xml:space="preserve"> 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Camcoder</w:t>
            </w:r>
            <w:proofErr w:type="spellEnd"/>
            <w:proofErr w:type="gramEnd"/>
            <w:r w:rsidRPr="0036712E">
              <w:rPr>
                <w:rFonts w:asciiTheme="majorHAnsi" w:hAnsiTheme="majorHAnsi" w:cs="Calibri"/>
                <w:b/>
                <w:bCs/>
              </w:rPr>
              <w:t xml:space="preserve">/video shooting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beserta</w:t>
            </w:r>
            <w:proofErr w:type="spellEnd"/>
            <w:r w:rsidRPr="0036712E">
              <w:rPr>
                <w:rFonts w:asciiTheme="majorHAnsi" w:hAnsiTheme="majorHAnsi" w:cs="Calibri"/>
                <w:b/>
                <w:bCs/>
              </w:rPr>
              <w:t xml:space="preserve"> kit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pendukung</w:t>
            </w:r>
            <w:proofErr w:type="spellEnd"/>
            <w:r w:rsidRPr="0036712E">
              <w:rPr>
                <w:rFonts w:asciiTheme="majorHAnsi" w:hAnsiTheme="majorHAnsi" w:cs="Calibri"/>
                <w:b/>
                <w:bCs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lengkap</w:t>
            </w:r>
            <w:proofErr w:type="spellEnd"/>
            <w:r w:rsidR="00D662F6" w:rsidRPr="0036712E">
              <w:rPr>
                <w:rFonts w:asciiTheme="majorHAnsi" w:hAnsiTheme="majorHAnsi" w:cs="Calibri"/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1"/>
              <w:gridCol w:w="1804"/>
            </w:tblGrid>
            <w:tr w:rsidR="00D662F6" w:rsidTr="002352C7">
              <w:tc>
                <w:tcPr>
                  <w:tcW w:w="34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>
                    <w:rPr>
                      <w:rFonts w:asciiTheme="majorHAnsi" w:hAnsiTheme="majorHAnsi" w:cs="Calibri"/>
                      <w:b/>
                      <w:bCs/>
                    </w:rPr>
                    <w:t>Meliputi</w:t>
                  </w:r>
                  <w:proofErr w:type="spellEnd"/>
                  <w:r>
                    <w:rPr>
                      <w:rFonts w:asciiTheme="majorHAnsi" w:hAnsiTheme="majorHAns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80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7309F6">
                    <w:rPr>
                      <w:rFonts w:asciiTheme="majorHAnsi" w:hAnsiTheme="majorHAnsi" w:cs="Calibri"/>
                      <w:b/>
                      <w:bCs/>
                    </w:rPr>
                    <w:t>Jumlah</w:t>
                  </w:r>
                  <w:proofErr w:type="spellEnd"/>
                </w:p>
              </w:tc>
            </w:tr>
            <w:tr w:rsidR="00BC53A0" w:rsidTr="002352C7">
              <w:tc>
                <w:tcPr>
                  <w:tcW w:w="3401" w:type="dxa"/>
                  <w:tcBorders>
                    <w:top w:val="single" w:sz="4" w:space="0" w:color="auto"/>
                  </w:tcBorders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Shooting Sony PXW-X160 Handheld Camcorder-Black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</w:tcBorders>
                </w:tcPr>
                <w:p w:rsidR="00BC53A0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Pr="0036712E" w:rsidRDefault="00BC53A0" w:rsidP="009015DB">
                  <w:pPr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Kamera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Drone (DJI Phantom 3 </w:t>
                  </w: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Profesional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Quadcopter with4k camera and 3-axis Gimbal Drone Camera)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 xml:space="preserve">GoPro Camera Hero4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Hitam</w:t>
                  </w:r>
                  <w:proofErr w:type="spellEnd"/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Godox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1000 Video Light LED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>Takara Tripod VD 2500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>Rode Deluxe Windshield WS6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Lampu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studio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satu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paket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(Third Party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Visco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VE 200 Plus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Softbox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2 Head 80x120 Studio Kit)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BC53A0">
                  <w:pPr>
                    <w:numPr>
                      <w:ilvl w:val="0"/>
                      <w:numId w:val="12"/>
                    </w:numPr>
                    <w:ind w:left="0"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 xml:space="preserve">Stand Background </w:t>
                  </w:r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telescopic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takara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+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bacgroun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hijau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3x6 meter </w:t>
                  </w:r>
                  <w:r w:rsidRPr="0036712E">
                    <w:rPr>
                      <w:rFonts w:asciiTheme="majorHAnsi" w:hAnsiTheme="majorHAnsi" w:cs="Calibri"/>
                    </w:rPr>
                    <w:t xml:space="preserve">(with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Jepitan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Bacground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3Pcs)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Tas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Video Shooting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Gopro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3 way Grip Arm Tripod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Manfrotto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682B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self Standing</w:t>
                  </w:r>
                  <w:proofErr w:type="spellEnd"/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845DEA">
                  <w:pPr>
                    <w:numPr>
                      <w:ilvl w:val="0"/>
                      <w:numId w:val="12"/>
                    </w:numPr>
                    <w:ind w:left="0"/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Tas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GoPro bag pack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Mic Shure +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Kabel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6 Meter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Kenmaster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Kabel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Roll 50 Meter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Pr="0036712E" w:rsidRDefault="00BC53A0" w:rsidP="00BC53A0">
                  <w:pPr>
                    <w:rPr>
                      <w:rFonts w:asciiTheme="majorHAnsi" w:hAnsiTheme="majorHAnsi" w:cs="Calibri"/>
                      <w:lang w:val="en-US"/>
                    </w:rPr>
                  </w:pPr>
                  <w:r w:rsidRPr="0036712E">
                    <w:rPr>
                      <w:rFonts w:asciiTheme="majorHAnsi" w:hAnsiTheme="majorHAnsi" w:cs="Calibri"/>
                      <w:lang w:val="en-US"/>
                    </w:rPr>
                    <w:t>Sony Voice Recorder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</w:tbl>
          <w:p w:rsidR="009015DB" w:rsidRPr="0036712E" w:rsidRDefault="009015DB" w:rsidP="009015DB">
            <w:pPr>
              <w:rPr>
                <w:rFonts w:asciiTheme="majorHAnsi" w:hAnsiTheme="majorHAnsi" w:cs="Calibri"/>
                <w:lang w:val="en-US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C3243E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C3243E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paket</w:t>
            </w:r>
            <w:proofErr w:type="spell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356DFA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Hardisk</w:t>
            </w:r>
            <w:proofErr w:type="spellEnd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Eksternal</w:t>
            </w:r>
            <w:proofErr w:type="spellEnd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: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Spesifikasi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>: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ind w:left="0"/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WD My Book Premium Storage USB3.0 8TB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ind w:left="0"/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  <w:lang w:val="en-US"/>
              </w:rPr>
              <w:t>FITUR UMUM: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SKU</w:t>
            </w:r>
            <w:r w:rsidRPr="0036712E">
              <w:rPr>
                <w:rFonts w:asciiTheme="majorHAnsi" w:hAnsiTheme="majorHAnsi" w:cs="Calibri"/>
              </w:rPr>
              <w:tab/>
              <w:t>WD550ELAA6VDMZANID-16782181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Model</w:t>
            </w:r>
            <w:r w:rsidRPr="0036712E">
              <w:rPr>
                <w:rFonts w:asciiTheme="majorHAnsi" w:hAnsiTheme="majorHAnsi" w:cs="Calibri"/>
              </w:rPr>
              <w:tab/>
              <w:t>Kenkez-WDBBGB0080HBK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Compatible Operating System</w:t>
            </w:r>
            <w:r w:rsidRPr="0036712E">
              <w:rPr>
                <w:rFonts w:asciiTheme="majorHAnsi" w:hAnsiTheme="majorHAnsi" w:cs="Calibri"/>
              </w:rPr>
              <w:tab/>
              <w:t>Windows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proofErr w:type="spellStart"/>
            <w:r w:rsidRPr="0036712E">
              <w:rPr>
                <w:rFonts w:asciiTheme="majorHAnsi" w:hAnsiTheme="majorHAnsi" w:cs="Calibri"/>
              </w:rPr>
              <w:t>Ukuran</w:t>
            </w:r>
            <w:proofErr w:type="spellEnd"/>
            <w:r w:rsidRPr="0036712E">
              <w:rPr>
                <w:rFonts w:asciiTheme="majorHAnsi" w:hAnsiTheme="majorHAnsi" w:cs="Calibri"/>
              </w:rPr>
              <w:t xml:space="preserve"> (L x W </w:t>
            </w:r>
            <w:proofErr w:type="gramStart"/>
            <w:r w:rsidRPr="0036712E">
              <w:rPr>
                <w:rFonts w:asciiTheme="majorHAnsi" w:hAnsiTheme="majorHAnsi" w:cs="Calibri"/>
              </w:rPr>
              <w:t>x</w:t>
            </w:r>
            <w:proofErr w:type="gramEnd"/>
            <w:r w:rsidRPr="0036712E">
              <w:rPr>
                <w:rFonts w:asciiTheme="majorHAnsi" w:hAnsiTheme="majorHAnsi" w:cs="Calibri"/>
              </w:rPr>
              <w:t xml:space="preserve"> H cm)</w:t>
            </w:r>
            <w:r w:rsidRPr="0036712E">
              <w:rPr>
                <w:rFonts w:asciiTheme="majorHAnsi" w:hAnsiTheme="majorHAnsi" w:cs="Calibri"/>
              </w:rPr>
              <w:tab/>
              <w:t>18 x 14 x 5</w:t>
            </w:r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r w:rsidRPr="0036712E">
              <w:rPr>
                <w:rFonts w:asciiTheme="majorHAnsi" w:hAnsiTheme="majorHAnsi" w:cs="Calibri"/>
              </w:rPr>
              <w:t>Warranty period</w:t>
            </w:r>
            <w:r w:rsidRPr="0036712E">
              <w:rPr>
                <w:rFonts w:asciiTheme="majorHAnsi" w:hAnsiTheme="majorHAnsi" w:cs="Calibri"/>
              </w:rPr>
              <w:tab/>
              <w:t xml:space="preserve">3 </w:t>
            </w:r>
            <w:proofErr w:type="spellStart"/>
            <w:r w:rsidRPr="0036712E">
              <w:rPr>
                <w:rFonts w:asciiTheme="majorHAnsi" w:hAnsiTheme="majorHAnsi" w:cs="Calibri"/>
              </w:rPr>
              <w:t>Tahun</w:t>
            </w:r>
            <w:proofErr w:type="spellEnd"/>
          </w:p>
          <w:p w:rsidR="009015DB" w:rsidRPr="0036712E" w:rsidRDefault="009015DB" w:rsidP="009015DB">
            <w:pPr>
              <w:numPr>
                <w:ilvl w:val="0"/>
                <w:numId w:val="5"/>
              </w:numPr>
              <w:rPr>
                <w:rFonts w:asciiTheme="majorHAnsi" w:hAnsiTheme="majorHAnsi" w:cs="Calibri"/>
              </w:rPr>
            </w:pPr>
            <w:proofErr w:type="spellStart"/>
            <w:r w:rsidRPr="0036712E">
              <w:rPr>
                <w:rFonts w:asciiTheme="majorHAnsi" w:hAnsiTheme="majorHAnsi" w:cs="Calibri"/>
              </w:rPr>
              <w:t>Tipe</w:t>
            </w:r>
            <w:proofErr w:type="spellEnd"/>
            <w:r w:rsidRPr="0036712E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Calibri"/>
              </w:rPr>
              <w:t>garansi</w:t>
            </w:r>
            <w:proofErr w:type="spellEnd"/>
            <w:r w:rsidRPr="0036712E">
              <w:rPr>
                <w:rFonts w:asciiTheme="majorHAnsi" w:hAnsiTheme="majorHAnsi" w:cs="Calibri"/>
              </w:rPr>
              <w:tab/>
            </w:r>
            <w:proofErr w:type="spellStart"/>
            <w:r w:rsidRPr="0036712E">
              <w:rPr>
                <w:rFonts w:asciiTheme="majorHAnsi" w:hAnsiTheme="majorHAnsi" w:cs="Calibri"/>
              </w:rPr>
              <w:t>Garansi</w:t>
            </w:r>
            <w:proofErr w:type="spellEnd"/>
            <w:r w:rsidRPr="0036712E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Calibri"/>
              </w:rPr>
              <w:t>Lokal</w:t>
            </w:r>
            <w:proofErr w:type="spellEnd"/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C3243E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2 unit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1D01FA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356DFA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Komputer</w:t>
            </w:r>
            <w:proofErr w:type="spellEnd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: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Processor: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intel i7-6700 Box (Quad-Core 3.4GHz, C8MB,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Skylake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Series) Intel LGA 1151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Motherboard: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MSI H170A-PC Mate Intel Socket 1151</w:t>
            </w:r>
          </w:p>
          <w:p w:rsidR="009015DB" w:rsidRPr="0036712E" w:rsidRDefault="009015DB" w:rsidP="00B51E38">
            <w:pPr>
              <w:jc w:val="both"/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VGA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: 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Nvidia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MSI GTX 970 4Gb 256Bit DDR5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color w:val="000000"/>
                <w:lang w:val="en-US"/>
              </w:rPr>
              <w:t>Memory DDR4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G.SKILL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RipjawsV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PC19200 16GB (2x8GB) F4-2400C15D-16GVR DDR4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proofErr w:type="gram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Harddisk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:</w:t>
            </w:r>
            <w:proofErr w:type="gram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SSD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Samsung 850 EVO M.2 SATA 250GB SSD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Harddisk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3.5”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Seagate SATA III 2 TB 7200RPM 3.5 Inch (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Garansi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Distributor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Resmi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2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Tahun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)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Int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3,5 Inch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Power Supply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Seasonic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P520FL2 Platinum 520W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Optical Drive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Asus DVDRW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Sata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24x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Oem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Internal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Cooler Fan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NZXT Kraken X61 Processor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Casing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NZXT S340 White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Mid.Tower</w:t>
            </w:r>
            <w:proofErr w:type="spellEnd"/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LCD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Asus 23 Inch VG278HE LED Full HD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Gambar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3D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Tanpa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Kedip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dengan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NVIDIA® 3D Vision™ 2 Size 23 inch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Keyboard Mouse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0D4C77">
              <w:rPr>
                <w:rFonts w:asciiTheme="majorHAnsi" w:hAnsiTheme="majorHAnsi"/>
                <w:color w:val="000000" w:themeColor="text1"/>
                <w:lang w:val="en-US"/>
              </w:rPr>
              <w:t>Logitec</w:t>
            </w:r>
            <w:proofErr w:type="spellEnd"/>
            <w:r w:rsidRPr="000D4C77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0D4C77">
              <w:rPr>
                <w:rFonts w:asciiTheme="majorHAnsi" w:hAnsiTheme="majorHAnsi" w:cs="Helvetica"/>
                <w:b/>
                <w:bCs/>
                <w:color w:val="000000" w:themeColor="text1"/>
              </w:rPr>
              <w:t>G100s Keyboard + Mouse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F5796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2 unit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1D01FA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356DFA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58E" w:rsidRPr="0036712E" w:rsidRDefault="009015DB" w:rsidP="0029058E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 xml:space="preserve">Speaker </w:t>
            </w: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Aktif</w:t>
            </w:r>
            <w:proofErr w:type="spellEnd"/>
          </w:p>
          <w:p w:rsidR="009015DB" w:rsidRPr="0036712E" w:rsidRDefault="00B8288A" w:rsidP="0029058E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kern w:val="36"/>
                <w:lang w:val="en-US"/>
              </w:rPr>
              <w:t xml:space="preserve">Logitech Portable Speaker </w:t>
            </w:r>
            <w:proofErr w:type="spellStart"/>
            <w:r w:rsidRPr="0036712E">
              <w:rPr>
                <w:rFonts w:asciiTheme="majorHAnsi" w:hAnsiTheme="majorHAnsi"/>
                <w:kern w:val="36"/>
                <w:lang w:val="en-US"/>
              </w:rPr>
              <w:t>Aktif</w:t>
            </w:r>
            <w:proofErr w:type="spellEnd"/>
            <w:r w:rsidRPr="0036712E">
              <w:rPr>
                <w:rFonts w:asciiTheme="majorHAnsi" w:hAnsiTheme="majorHAnsi"/>
                <w:kern w:val="36"/>
                <w:lang w:val="en-US"/>
              </w:rPr>
              <w:t xml:space="preserve"> Gaming 2.1 Channel Subwoofer Bass Booster </w:t>
            </w:r>
            <w:proofErr w:type="spellStart"/>
            <w:r w:rsidRPr="0036712E">
              <w:rPr>
                <w:rFonts w:asciiTheme="majorHAnsi" w:hAnsiTheme="majorHAnsi"/>
                <w:kern w:val="36"/>
                <w:lang w:val="en-US"/>
              </w:rPr>
              <w:t>Untuk</w:t>
            </w:r>
            <w:proofErr w:type="spellEnd"/>
            <w:r w:rsidRPr="0036712E">
              <w:rPr>
                <w:rFonts w:asciiTheme="majorHAnsi" w:hAnsiTheme="majorHAnsi"/>
                <w:kern w:val="36"/>
                <w:lang w:val="en-US"/>
              </w:rPr>
              <w:t xml:space="preserve"> Netbook/ </w:t>
            </w:r>
            <w:proofErr w:type="spellStart"/>
            <w:r w:rsidRPr="0036712E">
              <w:rPr>
                <w:rFonts w:asciiTheme="majorHAnsi" w:hAnsiTheme="majorHAnsi"/>
                <w:kern w:val="36"/>
                <w:lang w:val="en-US"/>
              </w:rPr>
              <w:t>Komputer</w:t>
            </w:r>
            <w:proofErr w:type="spellEnd"/>
            <w:r w:rsidRPr="0036712E">
              <w:rPr>
                <w:rFonts w:asciiTheme="majorHAnsi" w:hAnsiTheme="majorHAnsi"/>
                <w:kern w:val="36"/>
                <w:lang w:val="en-US"/>
              </w:rPr>
              <w:t xml:space="preserve">/ Mac - </w:t>
            </w:r>
            <w:proofErr w:type="spellStart"/>
            <w:r w:rsidRPr="0036712E">
              <w:rPr>
                <w:rFonts w:asciiTheme="majorHAnsi" w:hAnsiTheme="majorHAnsi"/>
                <w:kern w:val="36"/>
                <w:lang w:val="en-US"/>
              </w:rPr>
              <w:t>Hitam</w:t>
            </w:r>
            <w:proofErr w:type="spellEnd"/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F5796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1 unit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57650F">
        <w:trPr>
          <w:gridAfter w:val="1"/>
          <w:wAfter w:w="27" w:type="dxa"/>
          <w:trHeight w:val="381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356DFA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Printer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Epson L 1800 -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Hitam</w:t>
            </w:r>
            <w:proofErr w:type="spellEnd"/>
          </w:p>
          <w:tbl>
            <w:tblPr>
              <w:tblW w:w="5272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3360"/>
            </w:tblGrid>
            <w:tr w:rsidR="009015DB" w:rsidRPr="0036712E" w:rsidTr="009E45C2">
              <w:trPr>
                <w:trHeight w:val="313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Metode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Cetak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</w:rPr>
                    <w:t>InkJet</w:t>
                  </w:r>
                  <w:proofErr w:type="spellEnd"/>
                  <w:r w:rsidRPr="0036712E">
                    <w:rPr>
                      <w:rFonts w:asciiTheme="majorHAnsi" w:hAnsiTheme="majorHAnsi"/>
                    </w:rPr>
                    <w:t> </w:t>
                  </w:r>
                </w:p>
              </w:tc>
            </w:tr>
            <w:tr w:rsidR="009015DB" w:rsidRPr="0036712E" w:rsidTr="009E45C2">
              <w:trPr>
                <w:trHeight w:val="472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Teknologi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Cetak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On-demand ink jet </w:t>
                  </w:r>
                </w:p>
              </w:tc>
            </w:tr>
            <w:tr w:rsidR="009015DB" w:rsidRPr="0036712E" w:rsidTr="009E45C2">
              <w:trPr>
                <w:trHeight w:val="43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Maks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.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Besaran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Kertas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A3+ </w:t>
                  </w:r>
                </w:p>
              </w:tc>
            </w:tr>
            <w:tr w:rsidR="009015DB" w:rsidRPr="0036712E" w:rsidTr="009E45C2">
              <w:trPr>
                <w:trHeight w:val="214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Maks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.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Resolusi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5760 </w:t>
                  </w:r>
                </w:p>
              </w:tc>
            </w:tr>
            <w:tr w:rsidR="009015DB" w:rsidRPr="0036712E" w:rsidTr="009E45C2">
              <w:trPr>
                <w:trHeight w:val="71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Effective Print Resolution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5760 x 1440 dpi (with Variable-Sized Droplet Technology) </w:t>
                  </w:r>
                </w:p>
              </w:tc>
            </w:tr>
            <w:tr w:rsidR="009015DB" w:rsidRPr="0036712E" w:rsidTr="009E45C2">
              <w:trPr>
                <w:trHeight w:val="48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Kecepatan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Cetak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B/W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15 ppm </w:t>
                  </w:r>
                </w:p>
              </w:tc>
            </w:tr>
            <w:tr w:rsidR="009015DB" w:rsidRPr="0036712E" w:rsidTr="009E45C2">
              <w:trPr>
                <w:trHeight w:val="472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Kecepatan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Cetak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Warna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15 ppm </w:t>
                  </w:r>
                  <w:proofErr w:type="spellStart"/>
                  <w:r w:rsidRPr="0036712E">
                    <w:rPr>
                      <w:rFonts w:asciiTheme="majorHAnsi" w:hAnsiTheme="majorHAnsi"/>
                    </w:rPr>
                    <w:t>ppm</w:t>
                  </w:r>
                  <w:proofErr w:type="spellEnd"/>
                  <w:r w:rsidRPr="0036712E">
                    <w:rPr>
                      <w:rFonts w:asciiTheme="majorHAnsi" w:hAnsiTheme="majorHAnsi"/>
                    </w:rPr>
                    <w:t> </w:t>
                  </w:r>
                </w:p>
              </w:tc>
            </w:tr>
            <w:tr w:rsidR="009015DB" w:rsidRPr="0036712E" w:rsidTr="009E45C2">
              <w:trPr>
                <w:trHeight w:val="242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Konektivitas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6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USB 2.0 Hi-Speed  </w:t>
                  </w:r>
                </w:p>
              </w:tc>
            </w:tr>
            <w:tr w:rsidR="009015DB" w:rsidRPr="0036712E" w:rsidTr="009E45C2">
              <w:trPr>
                <w:trHeight w:val="1202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Kesesuaian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Sistem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Operasi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7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Windows XP/XP Professional x64 Edition/Vista/7/8/8.1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7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Mac OS X 10.5.8, 10.6.x, 10.7.x, 10.8.x, 10.9.x  </w:t>
                  </w:r>
                </w:p>
              </w:tc>
            </w:tr>
            <w:tr w:rsidR="009015DB" w:rsidRPr="0036712E" w:rsidTr="009E45C2">
              <w:trPr>
                <w:trHeight w:val="359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Compatible Media Sizes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A3+, A3, B4, A4, A5, A6, B5, 10x15cm (4x6"), 13x18cm (5x7"), 16:9 wide size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Letter (8.5x11"), Legal (8.5x14"), Half Letter (5.5x8.5"), 9x13cm (3.5x5")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13x20cm(5x8"), 20x25cm(8x10"), Envelopes: #10(4.125x9.5")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8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DL(110x220mm), C4 (229x324mm), C6(114x162mm) </w:t>
                  </w:r>
                </w:p>
              </w:tc>
            </w:tr>
            <w:tr w:rsidR="00B64A09" w:rsidRPr="0036712E" w:rsidTr="009E45C2">
              <w:trPr>
                <w:trHeight w:val="289"/>
                <w:tblCellSpacing w:w="0" w:type="dxa"/>
              </w:trPr>
              <w:tc>
                <w:tcPr>
                  <w:tcW w:w="5272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B64A09" w:rsidRPr="0036712E" w:rsidRDefault="00B64A09" w:rsidP="00B64A09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Scanner Function</w:t>
                  </w:r>
                  <w:r w:rsidRPr="0036712E">
                    <w:rPr>
                      <w:rFonts w:asciiTheme="majorHAnsi" w:hAnsiTheme="majorHAnsi"/>
                    </w:rPr>
                    <w:t> </w:t>
                  </w:r>
                </w:p>
              </w:tc>
            </w:tr>
            <w:tr w:rsidR="009015DB" w:rsidRPr="0036712E" w:rsidTr="009E45C2">
              <w:trPr>
                <w:trHeight w:val="1084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Power Consumption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</w:rPr>
                  </w:pPr>
                  <w:proofErr w:type="gramStart"/>
                  <w:r w:rsidRPr="0036712E">
                    <w:rPr>
                      <w:rFonts w:asciiTheme="majorHAnsi" w:hAnsiTheme="majorHAnsi"/>
                    </w:rPr>
                    <w:t>Printing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Approx. 16W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</w:rPr>
                  </w:pPr>
                  <w:proofErr w:type="gramStart"/>
                  <w:r w:rsidRPr="0036712E">
                    <w:rPr>
                      <w:rFonts w:asciiTheme="majorHAnsi" w:hAnsiTheme="majorHAnsi"/>
                    </w:rPr>
                    <w:t>Standby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Approx. 6.8W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</w:rPr>
                  </w:pPr>
                  <w:proofErr w:type="gramStart"/>
                  <w:r w:rsidRPr="0036712E">
                    <w:rPr>
                      <w:rFonts w:asciiTheme="majorHAnsi" w:hAnsiTheme="majorHAnsi"/>
                    </w:rPr>
                    <w:t>Sleep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Approx. 2.2W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9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Power Off : Approx. 0.4W  </w:t>
                  </w:r>
                </w:p>
              </w:tc>
            </w:tr>
            <w:tr w:rsidR="009015DB" w:rsidRPr="0036712E" w:rsidTr="009E45C2">
              <w:trPr>
                <w:trHeight w:val="71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t>AC Adapter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AC 220-240V (Rated voltage will vary depending on area) </w:t>
                  </w:r>
                </w:p>
              </w:tc>
            </w:tr>
            <w:tr w:rsidR="009015DB" w:rsidRPr="0036712E" w:rsidTr="009E45C2">
              <w:trPr>
                <w:trHeight w:val="485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Dimensi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Produk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10"/>
                    </w:numPr>
                    <w:ind w:left="240"/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Dimensi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Kemasan</w:t>
                  </w:r>
                  <w:proofErr w:type="spellEnd"/>
                  <w:r w:rsidRPr="0036712E">
                    <w:rPr>
                      <w:rFonts w:asciiTheme="majorHAnsi" w:hAnsiTheme="majorHAnsi"/>
                    </w:rPr>
                    <w:t xml:space="preserve"> : 83 x 49 x 33 cm   </w:t>
                  </w:r>
                </w:p>
              </w:tc>
            </w:tr>
            <w:tr w:rsidR="009015DB" w:rsidRPr="0036712E" w:rsidTr="009E45C2">
              <w:trPr>
                <w:trHeight w:val="472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Berat</w:t>
                  </w:r>
                  <w:proofErr w:type="spellEnd"/>
                  <w:r w:rsidRPr="0036712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/>
                      <w:b/>
                      <w:bCs/>
                    </w:rPr>
                    <w:t>Produk</w:t>
                  </w:r>
                  <w:proofErr w:type="spellEnd"/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13 Kg </w:t>
                  </w:r>
                </w:p>
              </w:tc>
            </w:tr>
            <w:tr w:rsidR="009015DB" w:rsidRPr="0036712E" w:rsidTr="009E45C2">
              <w:trPr>
                <w:trHeight w:val="4080"/>
                <w:tblCellSpacing w:w="0" w:type="dxa"/>
              </w:trPr>
              <w:tc>
                <w:tcPr>
                  <w:tcW w:w="1912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  <w:b/>
                      <w:bCs/>
                    </w:rPr>
                    <w:lastRenderedPageBreak/>
                    <w:t>Lain-lain</w:t>
                  </w:r>
                </w:p>
              </w:tc>
              <w:tc>
                <w:tcPr>
                  <w:tcW w:w="3359" w:type="dxa"/>
                  <w:tcBorders>
                    <w:bottom w:val="single" w:sz="6" w:space="0" w:color="E2E2E2"/>
                  </w:tcBorders>
                  <w:hideMark/>
                </w:tcPr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Nozzle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Configuration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90 nozzles each colour (Cyan, Light Cyan, Magenta, Light Magenta, Yellow, Black)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Minimum Ink Droplet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Volume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1.5pl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Double-sided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Printing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Yes (Manual)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Paper Feed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Method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Friction feed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Number of Paper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Trays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1  </w:t>
                  </w:r>
                </w:p>
                <w:p w:rsidR="009015DB" w:rsidRPr="0036712E" w:rsidRDefault="009015DB" w:rsidP="009015DB">
                  <w:pPr>
                    <w:numPr>
                      <w:ilvl w:val="0"/>
                      <w:numId w:val="11"/>
                    </w:numPr>
                    <w:ind w:left="240"/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 xml:space="preserve">Rated </w:t>
                  </w:r>
                  <w:proofErr w:type="gramStart"/>
                  <w:r w:rsidRPr="0036712E">
                    <w:rPr>
                      <w:rFonts w:asciiTheme="majorHAnsi" w:hAnsiTheme="majorHAnsi"/>
                    </w:rPr>
                    <w:t>Frequency :</w:t>
                  </w:r>
                  <w:proofErr w:type="gramEnd"/>
                  <w:r w:rsidRPr="0036712E">
                    <w:rPr>
                      <w:rFonts w:asciiTheme="majorHAnsi" w:hAnsiTheme="majorHAnsi"/>
                    </w:rPr>
                    <w:t xml:space="preserve"> 50~60Hz  </w:t>
                  </w:r>
                </w:p>
                <w:p w:rsidR="009015DB" w:rsidRPr="0036712E" w:rsidRDefault="009015DB" w:rsidP="009015DB">
                  <w:pPr>
                    <w:rPr>
                      <w:rFonts w:asciiTheme="majorHAnsi" w:hAnsiTheme="majorHAnsi"/>
                    </w:rPr>
                  </w:pPr>
                  <w:r w:rsidRPr="0036712E">
                    <w:rPr>
                      <w:rFonts w:asciiTheme="majorHAnsi" w:hAnsiTheme="majorHAnsi"/>
                    </w:rPr>
                    <w:t> </w:t>
                  </w:r>
                </w:p>
              </w:tc>
            </w:tr>
          </w:tbl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F5796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1 unit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1D01FA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356DFA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Laptop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color w:val="000000"/>
                <w:lang w:val="en-US"/>
              </w:rPr>
              <w:t>Laptop Dell 14” Black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lang w:val="en-US"/>
              </w:rPr>
            </w:pPr>
            <w:r w:rsidRPr="0036712E">
              <w:rPr>
                <w:rFonts w:asciiTheme="majorHAnsi" w:hAnsiTheme="majorHAnsi"/>
              </w:rPr>
              <w:t>laptop DELL Inspiron 14 7447 (Core i7-4720HQ) - Black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</w:rPr>
            </w:pPr>
            <w:proofErr w:type="spellStart"/>
            <w:r w:rsidRPr="0036712E">
              <w:rPr>
                <w:rFonts w:asciiTheme="majorHAnsi" w:hAnsiTheme="majorHAnsi"/>
              </w:rPr>
              <w:t>sepesifikasi</w:t>
            </w:r>
            <w:proofErr w:type="spellEnd"/>
            <w:r w:rsidRPr="0036712E">
              <w:rPr>
                <w:rFonts w:asciiTheme="majorHAnsi" w:hAnsiTheme="majorHAnsi"/>
              </w:rPr>
              <w:t xml:space="preserve">: 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</w:rPr>
            </w:pPr>
            <w:r w:rsidRPr="0036712E">
              <w:rPr>
                <w:rFonts w:asciiTheme="majorHAnsi" w:hAnsiTheme="majorHAnsi"/>
              </w:rPr>
              <w:t xml:space="preserve">    Intel Core i7-7500U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4GB DDR4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1TB HDD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</w:rPr>
            </w:pPr>
            <w:r w:rsidRPr="0036712E">
              <w:rPr>
                <w:rFonts w:asciiTheme="majorHAnsi" w:hAnsiTheme="majorHAnsi"/>
              </w:rPr>
              <w:t xml:space="preserve">    DVDRW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VGA AMD Radeon R7 M440 2GB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</w:rPr>
              <w:t xml:space="preserve">    </w:t>
            </w:r>
            <w:proofErr w:type="spellStart"/>
            <w:r w:rsidRPr="0036712E">
              <w:rPr>
                <w:rFonts w:asciiTheme="majorHAnsi" w:hAnsiTheme="majorHAnsi"/>
              </w:rPr>
              <w:t>WiFi</w:t>
            </w:r>
            <w:proofErr w:type="spellEnd"/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Bluetooth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Camera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14" HD</w:t>
            </w:r>
            <w:r w:rsidRPr="0036712E">
              <w:rPr>
                <w:rFonts w:asciiTheme="majorHAnsi" w:hAnsiTheme="majorHAnsi"/>
                <w:lang w:val="en-US"/>
              </w:rPr>
              <w:t>-</w:t>
            </w:r>
            <w:r w:rsidRPr="0036712E">
              <w:rPr>
                <w:rFonts w:asciiTheme="majorHAnsi" w:hAnsiTheme="majorHAnsi"/>
              </w:rPr>
              <w:t xml:space="preserve">    Windows 10 Home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F5796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2 unit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left="720" w:hanging="720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trHeight w:val="121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49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trHeight w:val="198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en-US"/>
              </w:rPr>
              <w:t>PPN 10%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trHeight w:val="260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en-US"/>
              </w:rPr>
              <w:t>Total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3C464F">
        <w:trPr>
          <w:trHeight w:val="76"/>
          <w:jc w:val="center"/>
        </w:trPr>
        <w:tc>
          <w:tcPr>
            <w:tcW w:w="104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160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214F91">
        <w:rPr>
          <w:rFonts w:asciiTheme="majorHAnsi" w:hAnsiTheme="majorHAnsi" w:cs="Tahoma"/>
        </w:rPr>
        <w:t>PejabatPembuatKomitmen</w:t>
      </w:r>
      <w:proofErr w:type="spellEnd"/>
      <w:r w:rsidRPr="00214F91">
        <w:rPr>
          <w:rFonts w:asciiTheme="majorHAnsi" w:hAnsiTheme="majorHAnsi" w:cs="Tahoma"/>
        </w:rPr>
        <w:t>,</w:t>
      </w:r>
    </w:p>
    <w:p w:rsidR="00FB76C0" w:rsidRPr="00214F91" w:rsidRDefault="00FB76C0" w:rsidP="00FB76C0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C1365F" w:rsidP="00FB76C0">
      <w:pPr>
        <w:autoSpaceDE w:val="0"/>
        <w:autoSpaceDN w:val="0"/>
        <w:adjustRightInd w:val="0"/>
        <w:ind w:left="5529" w:firstLine="425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 xml:space="preserve">Dr. Hj. Ilfi Nurdiana, S.Ag., M.Si. </w:t>
      </w:r>
    </w:p>
    <w:p w:rsidR="00FB76C0" w:rsidRPr="00C361CF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214F91">
        <w:rPr>
          <w:rFonts w:asciiTheme="majorHAnsi" w:hAnsiTheme="majorHAnsi" w:cs="Tahoma"/>
        </w:rPr>
        <w:t>NIP</w:t>
      </w:r>
      <w:r w:rsidR="00C1365F">
        <w:rPr>
          <w:rFonts w:asciiTheme="majorHAnsi" w:hAnsiTheme="majorHAnsi" w:cs="Tahoma"/>
        </w:rPr>
        <w:t>197111081998032002</w:t>
      </w:r>
    </w:p>
    <w:p w:rsidR="003C464F" w:rsidRDefault="003C464F"/>
    <w:sectPr w:rsidR="003C464F" w:rsidSect="003C464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0B6"/>
    <w:multiLevelType w:val="multilevel"/>
    <w:tmpl w:val="DFA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965"/>
    <w:multiLevelType w:val="multilevel"/>
    <w:tmpl w:val="6A0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014E2"/>
    <w:multiLevelType w:val="hybridMultilevel"/>
    <w:tmpl w:val="89E6CF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7069"/>
    <w:multiLevelType w:val="hybridMultilevel"/>
    <w:tmpl w:val="977031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4D12"/>
    <w:multiLevelType w:val="multilevel"/>
    <w:tmpl w:val="D56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227D"/>
    <w:multiLevelType w:val="multilevel"/>
    <w:tmpl w:val="89C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47C15"/>
    <w:multiLevelType w:val="multilevel"/>
    <w:tmpl w:val="166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F7730"/>
    <w:multiLevelType w:val="multilevel"/>
    <w:tmpl w:val="683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55C7"/>
    <w:multiLevelType w:val="multilevel"/>
    <w:tmpl w:val="122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B7A5D"/>
    <w:multiLevelType w:val="hybridMultilevel"/>
    <w:tmpl w:val="179055D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3DDB3DD9"/>
    <w:multiLevelType w:val="hybridMultilevel"/>
    <w:tmpl w:val="B8369B3A"/>
    <w:lvl w:ilvl="0" w:tplc="C0ECCE38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F2FF2"/>
    <w:multiLevelType w:val="multilevel"/>
    <w:tmpl w:val="26C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0"/>
    <w:rsid w:val="000C1714"/>
    <w:rsid w:val="000D4C77"/>
    <w:rsid w:val="00110F44"/>
    <w:rsid w:val="00133336"/>
    <w:rsid w:val="00151F5F"/>
    <w:rsid w:val="00186AF7"/>
    <w:rsid w:val="00211209"/>
    <w:rsid w:val="002352C7"/>
    <w:rsid w:val="0029058E"/>
    <w:rsid w:val="00322F36"/>
    <w:rsid w:val="00353314"/>
    <w:rsid w:val="00356DFA"/>
    <w:rsid w:val="0036712E"/>
    <w:rsid w:val="003C464F"/>
    <w:rsid w:val="0040304A"/>
    <w:rsid w:val="005556EF"/>
    <w:rsid w:val="005651E9"/>
    <w:rsid w:val="0057650F"/>
    <w:rsid w:val="00664717"/>
    <w:rsid w:val="007309F6"/>
    <w:rsid w:val="00764C15"/>
    <w:rsid w:val="007752E3"/>
    <w:rsid w:val="007F411F"/>
    <w:rsid w:val="0084151E"/>
    <w:rsid w:val="00845DEA"/>
    <w:rsid w:val="0085325A"/>
    <w:rsid w:val="008920CE"/>
    <w:rsid w:val="009015DB"/>
    <w:rsid w:val="009525BC"/>
    <w:rsid w:val="009E45C2"/>
    <w:rsid w:val="009E672E"/>
    <w:rsid w:val="009F3144"/>
    <w:rsid w:val="00A64775"/>
    <w:rsid w:val="00AD7CD8"/>
    <w:rsid w:val="00B51E38"/>
    <w:rsid w:val="00B64A09"/>
    <w:rsid w:val="00B8288A"/>
    <w:rsid w:val="00BC53A0"/>
    <w:rsid w:val="00C1365F"/>
    <w:rsid w:val="00C3243E"/>
    <w:rsid w:val="00D662F6"/>
    <w:rsid w:val="00D87983"/>
    <w:rsid w:val="00DE303F"/>
    <w:rsid w:val="00EB338B"/>
    <w:rsid w:val="00EF6317"/>
    <w:rsid w:val="00F336EE"/>
    <w:rsid w:val="00F5796B"/>
    <w:rsid w:val="00FB76C0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CBF1"/>
  <w15:chartTrackingRefBased/>
  <w15:docId w15:val="{F0C26009-6324-4B35-B2DE-959AC083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B828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6C0"/>
    <w:rPr>
      <w:color w:val="0000FF"/>
      <w:u w:val="single"/>
    </w:rPr>
  </w:style>
  <w:style w:type="table" w:styleId="TableGrid">
    <w:name w:val="Table Grid"/>
    <w:basedOn w:val="TableNormal"/>
    <w:uiPriority w:val="59"/>
    <w:rsid w:val="00FB76C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eadcrumbitem-text">
    <w:name w:val="breadcrumb__item-text"/>
    <w:basedOn w:val="DefaultParagraphFont"/>
    <w:rsid w:val="00FB76C0"/>
  </w:style>
  <w:style w:type="paragraph" w:styleId="HTMLPreformatted">
    <w:name w:val="HTML Preformatted"/>
    <w:basedOn w:val="Normal"/>
    <w:link w:val="HTMLPreformattedChar"/>
    <w:uiPriority w:val="99"/>
    <w:unhideWhenUsed/>
    <w:rsid w:val="00FB7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76C0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B828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2</cp:revision>
  <dcterms:created xsi:type="dcterms:W3CDTF">2017-08-22T07:28:00Z</dcterms:created>
  <dcterms:modified xsi:type="dcterms:W3CDTF">2017-08-22T07:28:00Z</dcterms:modified>
</cp:coreProperties>
</file>