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C83669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C8366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3669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C83669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C83669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C83669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83669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83669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C83669" w:rsidRDefault="00DF1DC3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-846455</wp:posOffset>
                      </wp:positionH>
                      <wp:positionV relativeFrom="paragraph">
                        <wp:posOffset>408305</wp:posOffset>
                      </wp:positionV>
                      <wp:extent cx="5954395" cy="0"/>
                      <wp:effectExtent l="0" t="19050" r="82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32.15pt" to="402.2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8" w:history="1">
              <w:r w:rsidR="008B69A9" w:rsidRPr="00C8366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C83669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C83669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C83669" w:rsidRDefault="002C0121" w:rsidP="00DF17A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  <w:t>:</w:t>
      </w:r>
      <w:r w:rsidR="00496EB8">
        <w:rPr>
          <w:rFonts w:asciiTheme="majorHAnsi" w:hAnsiTheme="majorHAnsi"/>
          <w:color w:val="000000" w:themeColor="text1"/>
          <w:lang w:val="id-ID"/>
        </w:rPr>
        <w:t xml:space="preserve"> </w:t>
      </w:r>
      <w:r w:rsidR="008B69A9" w:rsidRPr="00C83669">
        <w:rPr>
          <w:rFonts w:asciiTheme="majorHAnsi" w:hAnsiTheme="majorHAnsi"/>
          <w:lang w:val="id-ID"/>
        </w:rPr>
        <w:t>Un.03/</w:t>
      </w:r>
      <w:r w:rsidR="00F25836" w:rsidRPr="00C83669">
        <w:rPr>
          <w:rFonts w:asciiTheme="majorHAnsi" w:hAnsiTheme="majorHAnsi"/>
          <w:lang w:val="id-ID"/>
        </w:rPr>
        <w:t>KS.01.4</w:t>
      </w:r>
      <w:r w:rsidR="008B69A9" w:rsidRPr="00C83669">
        <w:rPr>
          <w:rFonts w:asciiTheme="majorHAnsi" w:hAnsiTheme="majorHAnsi"/>
          <w:lang w:val="id-ID"/>
        </w:rPr>
        <w:t>/</w:t>
      </w:r>
      <w:r w:rsidR="00044E20">
        <w:rPr>
          <w:rFonts w:asciiTheme="majorHAnsi" w:hAnsiTheme="majorHAnsi"/>
          <w:lang w:val="en-US"/>
        </w:rPr>
        <w:t>398</w:t>
      </w:r>
      <w:r w:rsidR="008B69A9" w:rsidRPr="00C83669">
        <w:rPr>
          <w:rFonts w:asciiTheme="majorHAnsi" w:hAnsiTheme="majorHAnsi"/>
          <w:lang w:val="id-ID"/>
        </w:rPr>
        <w:t>/</w:t>
      </w:r>
      <w:r w:rsidR="0038196A">
        <w:rPr>
          <w:rFonts w:asciiTheme="majorHAnsi" w:hAnsiTheme="majorHAnsi"/>
          <w:lang w:val="id-ID"/>
        </w:rPr>
        <w:t>2017</w:t>
      </w:r>
      <w:r w:rsidR="008B69A9" w:rsidRPr="00C83669">
        <w:rPr>
          <w:rFonts w:asciiTheme="majorHAnsi" w:hAnsiTheme="majorHAnsi"/>
          <w:lang w:val="en-US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Pr="00C83669">
        <w:rPr>
          <w:rFonts w:asciiTheme="majorHAnsi" w:hAnsiTheme="majorHAnsi"/>
          <w:color w:val="000000" w:themeColor="text1"/>
          <w:lang w:val="id-ID"/>
        </w:rPr>
        <w:tab/>
      </w:r>
      <w:r w:rsidR="00905395" w:rsidRPr="00C83669">
        <w:rPr>
          <w:rFonts w:asciiTheme="majorHAnsi" w:hAnsiTheme="majorHAnsi"/>
          <w:color w:val="000000" w:themeColor="text1"/>
          <w:lang w:val="id-ID"/>
        </w:rPr>
        <w:tab/>
      </w:r>
      <w:r w:rsidR="0038196A">
        <w:rPr>
          <w:rFonts w:asciiTheme="majorHAnsi" w:hAnsiTheme="majorHAnsi"/>
          <w:color w:val="000000" w:themeColor="text1"/>
          <w:lang w:val="id-ID"/>
        </w:rPr>
        <w:t xml:space="preserve">         </w:t>
      </w:r>
      <w:r w:rsidR="00044E20">
        <w:rPr>
          <w:rFonts w:asciiTheme="majorHAnsi" w:hAnsiTheme="majorHAnsi"/>
          <w:color w:val="000000" w:themeColor="text1"/>
          <w:lang w:val="id-ID"/>
        </w:rPr>
        <w:t>1</w:t>
      </w:r>
      <w:r w:rsidR="00DF17A5">
        <w:rPr>
          <w:rFonts w:asciiTheme="majorHAnsi" w:hAnsiTheme="majorHAnsi"/>
          <w:color w:val="000000" w:themeColor="text1"/>
          <w:lang w:val="en-US"/>
        </w:rPr>
        <w:t xml:space="preserve"> </w:t>
      </w:r>
      <w:r w:rsidR="00044E20">
        <w:rPr>
          <w:rFonts w:asciiTheme="majorHAnsi" w:hAnsiTheme="majorHAnsi"/>
          <w:color w:val="000000" w:themeColor="text1"/>
          <w:lang w:val="id-ID"/>
        </w:rPr>
        <w:t xml:space="preserve">Agustus </w:t>
      </w:r>
      <w:r w:rsidR="0038196A">
        <w:rPr>
          <w:rFonts w:asciiTheme="majorHAnsi" w:hAnsiTheme="majorHAnsi"/>
          <w:color w:val="000000" w:themeColor="text1"/>
          <w:lang w:val="id-ID"/>
        </w:rPr>
        <w:t>2017</w:t>
      </w:r>
    </w:p>
    <w:p w:rsidR="002C0121" w:rsidRPr="00C83669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83669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1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C83669">
        <w:rPr>
          <w:rFonts w:asciiTheme="majorHAnsi" w:hAnsiTheme="majorHAnsi"/>
          <w:color w:val="000000" w:themeColor="text1"/>
          <w:lang w:val="id-ID"/>
        </w:rPr>
        <w:t>satu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) </w:t>
      </w:r>
      <w:r w:rsidR="00490815" w:rsidRPr="00C83669">
        <w:rPr>
          <w:rFonts w:asciiTheme="majorHAnsi" w:hAnsiTheme="majorHAnsi"/>
          <w:color w:val="000000" w:themeColor="text1"/>
          <w:lang w:val="id-ID"/>
        </w:rPr>
        <w:t>lembar</w:t>
      </w:r>
    </w:p>
    <w:p w:rsidR="00EC0387" w:rsidRPr="00C83669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Perihal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Pr="00C83669">
        <w:rPr>
          <w:rFonts w:asciiTheme="majorHAnsi" w:hAnsiTheme="majorHAnsi"/>
          <w:b/>
          <w:lang w:val="id-ID"/>
        </w:rPr>
        <w:t>Permintaan Informasi Harga Barang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</w:p>
    <w:p w:rsidR="00EC0387" w:rsidRPr="00C83669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C83669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Kepada Yth. 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C83669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C83669">
        <w:rPr>
          <w:rFonts w:asciiTheme="majorHAnsi" w:hAnsiTheme="majorHAnsi"/>
        </w:rPr>
        <w:t>d</w:t>
      </w:r>
      <w:r w:rsidRPr="00C83669">
        <w:rPr>
          <w:rFonts w:asciiTheme="majorHAnsi" w:hAnsiTheme="majorHAnsi"/>
          <w:lang w:val="id-ID"/>
        </w:rPr>
        <w:t>i</w:t>
      </w:r>
      <w:proofErr w:type="gramEnd"/>
    </w:p>
    <w:p w:rsidR="00EC0387" w:rsidRPr="00C83669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color w:val="FFFFFF" w:themeColor="background1"/>
          <w:lang w:val="id-ID"/>
        </w:rPr>
        <w:t>‘</w:t>
      </w:r>
      <w:r w:rsidRPr="00C83669">
        <w:rPr>
          <w:rFonts w:asciiTheme="majorHAnsi" w:hAnsiTheme="majorHAnsi"/>
          <w:lang w:val="id-ID"/>
        </w:rPr>
        <w:t xml:space="preserve">- T e m p a t – </w:t>
      </w:r>
    </w:p>
    <w:p w:rsidR="002C0121" w:rsidRPr="00C83669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C83669" w:rsidRDefault="002C0121" w:rsidP="00D6580A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Sehubungan </w:t>
      </w:r>
      <w:r w:rsidR="00044E20">
        <w:rPr>
          <w:rFonts w:asciiTheme="majorHAnsi" w:hAnsiTheme="majorHAnsi"/>
          <w:color w:val="000000" w:themeColor="text1"/>
          <w:lang w:val="id-ID"/>
        </w:rPr>
        <w:t>kebutuhan sarana  penunjang untuk kegiatan ujian ma’had, maka</w:t>
      </w:r>
      <w:r w:rsidR="00283843" w:rsidRPr="00283843">
        <w:rPr>
          <w:rFonts w:asciiTheme="majorHAnsi" w:hAnsiTheme="majorHAnsi"/>
          <w:color w:val="000000" w:themeColor="text1"/>
          <w:lang w:val="id-ID"/>
        </w:rPr>
        <w:t xml:space="preserve"> </w:t>
      </w:r>
      <w:r w:rsidR="004B1EB6" w:rsidRPr="007F1C5D">
        <w:rPr>
          <w:rFonts w:asciiTheme="majorHAnsi" w:hAnsiTheme="majorHAnsi"/>
          <w:bCs/>
          <w:iCs/>
          <w:color w:val="000000" w:themeColor="text1"/>
          <w:lang w:val="id-ID"/>
        </w:rPr>
        <w:t xml:space="preserve">kami membutuhkan 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belanja </w:t>
      </w:r>
      <w:r w:rsidR="00044E20">
        <w:rPr>
          <w:rFonts w:asciiTheme="majorHAnsi" w:hAnsiTheme="majorHAnsi"/>
          <w:bCs/>
          <w:iCs/>
          <w:color w:val="000000" w:themeColor="text1"/>
          <w:lang w:val="id-ID"/>
        </w:rPr>
        <w:t>modal peralatan dan mesin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berupa </w:t>
      </w:r>
      <w:r w:rsidR="00044E20">
        <w:rPr>
          <w:rFonts w:asciiTheme="majorHAnsi" w:hAnsiTheme="majorHAnsi"/>
          <w:bCs/>
          <w:iCs/>
          <w:color w:val="000000" w:themeColor="text1"/>
          <w:lang w:val="id-ID"/>
        </w:rPr>
        <w:t>Scanner yang masing-masing dilengkapi dengan dongle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pada </w:t>
      </w:r>
      <w:r w:rsidR="00D6580A">
        <w:rPr>
          <w:rFonts w:asciiTheme="majorHAnsi" w:hAnsiTheme="majorHAnsi"/>
          <w:bCs/>
          <w:iCs/>
          <w:color w:val="000000" w:themeColor="text1"/>
          <w:lang w:val="id-ID"/>
        </w:rPr>
        <w:t>UPT</w:t>
      </w:r>
      <w:r w:rsidR="00E36343" w:rsidRPr="00E36343">
        <w:rPr>
          <w:rFonts w:asciiTheme="majorHAnsi" w:hAnsiTheme="majorHAnsi"/>
          <w:bCs/>
          <w:iCs/>
          <w:color w:val="000000" w:themeColor="text1"/>
          <w:lang w:val="id-ID"/>
        </w:rPr>
        <w:t xml:space="preserve"> Pusat Ma’had Al Jami’ah</w:t>
      </w:r>
      <w:r w:rsidR="00D6580A">
        <w:rPr>
          <w:rFonts w:asciiTheme="majorHAnsi" w:hAnsiTheme="majorHAnsi"/>
          <w:bCs/>
          <w:iCs/>
          <w:color w:val="000000" w:themeColor="text1"/>
          <w:lang w:val="id-ID"/>
        </w:rPr>
        <w:t xml:space="preserve"> </w:t>
      </w:r>
      <w:r w:rsidR="00D6580A" w:rsidRPr="00C83669">
        <w:rPr>
          <w:rFonts w:asciiTheme="majorHAnsi" w:hAnsiTheme="majorHAnsi"/>
          <w:lang w:val="id-ID"/>
        </w:rPr>
        <w:t>U</w:t>
      </w:r>
      <w:r w:rsidR="00D6580A">
        <w:rPr>
          <w:rFonts w:asciiTheme="majorHAnsi" w:hAnsiTheme="majorHAnsi"/>
          <w:lang w:val="id-ID"/>
        </w:rPr>
        <w:t xml:space="preserve">niversitas </w:t>
      </w:r>
      <w:r w:rsidR="00D6580A" w:rsidRPr="00C83669">
        <w:rPr>
          <w:rFonts w:asciiTheme="majorHAnsi" w:hAnsiTheme="majorHAnsi"/>
          <w:lang w:val="id-ID"/>
        </w:rPr>
        <w:t>I</w:t>
      </w:r>
      <w:r w:rsidR="00D6580A">
        <w:rPr>
          <w:rFonts w:asciiTheme="majorHAnsi" w:hAnsiTheme="majorHAnsi"/>
          <w:lang w:val="id-ID"/>
        </w:rPr>
        <w:t xml:space="preserve">slam </w:t>
      </w:r>
      <w:r w:rsidR="00D6580A" w:rsidRPr="00C83669">
        <w:rPr>
          <w:rFonts w:asciiTheme="majorHAnsi" w:hAnsiTheme="majorHAnsi"/>
          <w:lang w:val="id-ID"/>
        </w:rPr>
        <w:t>N</w:t>
      </w:r>
      <w:r w:rsidR="00D6580A">
        <w:rPr>
          <w:rFonts w:asciiTheme="majorHAnsi" w:hAnsiTheme="majorHAnsi"/>
          <w:lang w:val="id-ID"/>
        </w:rPr>
        <w:t>egeri</w:t>
      </w:r>
      <w:r w:rsidR="00D6580A" w:rsidRPr="00C83669">
        <w:rPr>
          <w:rFonts w:asciiTheme="majorHAnsi" w:hAnsiTheme="majorHAnsi"/>
          <w:lang w:val="id-ID"/>
        </w:rPr>
        <w:t xml:space="preserve"> Ma</w:t>
      </w:r>
      <w:r w:rsidR="00D6580A">
        <w:rPr>
          <w:rFonts w:asciiTheme="majorHAnsi" w:hAnsiTheme="majorHAnsi"/>
          <w:lang w:val="id-ID"/>
        </w:rPr>
        <w:t>ulana Ma</w:t>
      </w:r>
      <w:r w:rsidR="00D6580A" w:rsidRPr="00C83669">
        <w:rPr>
          <w:rFonts w:asciiTheme="majorHAnsi" w:hAnsiTheme="majorHAnsi"/>
          <w:lang w:val="id-ID"/>
        </w:rPr>
        <w:t>lik</w:t>
      </w:r>
      <w:r w:rsidR="00D6580A">
        <w:rPr>
          <w:rFonts w:asciiTheme="majorHAnsi" w:hAnsiTheme="majorHAnsi"/>
          <w:lang w:val="id-ID"/>
        </w:rPr>
        <w:t xml:space="preserve"> Ibrahim</w:t>
      </w:r>
      <w:r w:rsidR="00D6580A" w:rsidRPr="00C83669">
        <w:rPr>
          <w:rFonts w:asciiTheme="majorHAnsi" w:hAnsiTheme="majorHAnsi"/>
          <w:lang w:val="id-ID"/>
        </w:rPr>
        <w:t xml:space="preserve"> Malang</w:t>
      </w:r>
      <w:r w:rsidR="00044E20">
        <w:rPr>
          <w:rFonts w:asciiTheme="majorHAnsi" w:hAnsiTheme="majorHAnsi"/>
          <w:b/>
          <w:i/>
          <w:color w:val="000000" w:themeColor="text1"/>
          <w:lang w:val="id-ID"/>
        </w:rPr>
        <w:t xml:space="preserve">. </w:t>
      </w:r>
      <w:r w:rsidR="00044E20" w:rsidRPr="00044E20">
        <w:rPr>
          <w:rFonts w:asciiTheme="majorHAnsi" w:hAnsiTheme="majorHAnsi"/>
          <w:color w:val="000000" w:themeColor="text1"/>
          <w:lang w:val="id-ID"/>
        </w:rPr>
        <w:t>Untuk</w:t>
      </w:r>
      <w:r w:rsidR="00044E2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 xml:space="preserve">itu </w:t>
      </w:r>
      <w:r w:rsidR="004B1EB6">
        <w:rPr>
          <w:rFonts w:asciiTheme="majorHAnsi" w:hAnsiTheme="majorHAnsi"/>
          <w:color w:val="000000" w:themeColor="text1"/>
          <w:lang w:val="id-ID"/>
        </w:rPr>
        <w:t xml:space="preserve"> kami ber</w:t>
      </w:r>
      <w:r w:rsidR="004B1EB6" w:rsidRPr="00E36343">
        <w:rPr>
          <w:rFonts w:asciiTheme="majorHAnsi" w:hAnsiTheme="majorHAnsi"/>
          <w:color w:val="000000" w:themeColor="text1"/>
          <w:lang w:val="id-ID"/>
        </w:rPr>
        <w:t xml:space="preserve">harap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agar perusahaan saudara memberikan informasi tentang harga barang sesuai dengan </w:t>
      </w:r>
      <w:r w:rsidR="004B1EB6" w:rsidRPr="004B1EB6">
        <w:rPr>
          <w:rFonts w:asciiTheme="majorHAnsi" w:hAnsiTheme="majorHAnsi"/>
          <w:color w:val="000000" w:themeColor="text1"/>
          <w:lang w:val="id-ID"/>
        </w:rPr>
        <w:t>spesifikasi barang yang kami lampirkan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dalam surat ini</w:t>
      </w:r>
      <w:r w:rsidR="00A41A97">
        <w:rPr>
          <w:rFonts w:asciiTheme="majorHAnsi" w:hAnsiTheme="majorHAnsi"/>
          <w:color w:val="000000" w:themeColor="text1"/>
          <w:lang w:val="id-ID"/>
        </w:rPr>
        <w:t xml:space="preserve"> untuk data dukung survey</w:t>
      </w:r>
      <w:r w:rsidR="00034A3F" w:rsidRPr="00C83669">
        <w:rPr>
          <w:rFonts w:asciiTheme="majorHAnsi" w:hAnsiTheme="majorHAnsi"/>
          <w:color w:val="000000" w:themeColor="text1"/>
          <w:lang w:val="id-ID"/>
        </w:rPr>
        <w:t xml:space="preserve"> pembuatan HPS </w:t>
      </w:r>
      <w:r w:rsidR="004B1EB6">
        <w:rPr>
          <w:rFonts w:asciiTheme="majorHAnsi" w:hAnsiTheme="majorHAnsi"/>
          <w:color w:val="000000" w:themeColor="text1"/>
          <w:lang w:val="id-ID"/>
        </w:rPr>
        <w:t>(Harga Perkiraan Sendiri)</w:t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EC0387">
      <w:pPr>
        <w:spacing w:before="120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C83669" w:rsidRDefault="00EC0387" w:rsidP="00DF17A5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Hari /tanggal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</w:t>
      </w:r>
      <w:r w:rsidR="00044E20">
        <w:rPr>
          <w:rFonts w:asciiTheme="majorHAnsi" w:hAnsiTheme="majorHAnsi"/>
          <w:lang w:val="id-ID"/>
        </w:rPr>
        <w:t>Jumat</w:t>
      </w:r>
      <w:r w:rsidR="00DF17A5">
        <w:rPr>
          <w:rFonts w:asciiTheme="majorHAnsi" w:hAnsiTheme="majorHAnsi"/>
          <w:lang w:val="en-US"/>
        </w:rPr>
        <w:t xml:space="preserve">, </w:t>
      </w:r>
      <w:r w:rsidR="00044E20">
        <w:rPr>
          <w:rFonts w:asciiTheme="majorHAnsi" w:hAnsiTheme="majorHAnsi"/>
          <w:lang w:val="id-ID"/>
        </w:rPr>
        <w:t>04 Agustus</w:t>
      </w:r>
      <w:r w:rsidR="0038196A">
        <w:rPr>
          <w:rFonts w:asciiTheme="majorHAnsi" w:hAnsiTheme="majorHAnsi"/>
          <w:lang w:val="id-ID"/>
        </w:rPr>
        <w:t xml:space="preserve"> </w:t>
      </w:r>
      <w:r w:rsidR="00283843">
        <w:rPr>
          <w:rFonts w:asciiTheme="majorHAnsi" w:hAnsiTheme="majorHAnsi"/>
          <w:lang w:val="id-ID"/>
        </w:rPr>
        <w:t>201</w:t>
      </w:r>
      <w:r w:rsidR="0038196A">
        <w:rPr>
          <w:rFonts w:asciiTheme="majorHAnsi" w:hAnsiTheme="majorHAnsi"/>
          <w:lang w:val="id-ID"/>
        </w:rPr>
        <w:t>7</w:t>
      </w:r>
      <w:r w:rsidRPr="00C83669">
        <w:rPr>
          <w:rFonts w:asciiTheme="majorHAnsi" w:hAnsiTheme="majorHAnsi"/>
          <w:lang w:val="id-ID"/>
        </w:rPr>
        <w:t xml:space="preserve"> </w:t>
      </w:r>
    </w:p>
    <w:p w:rsidR="00F25836" w:rsidRPr="00C83669" w:rsidRDefault="00F25836" w:rsidP="00283843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Pukul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>: 1</w:t>
      </w:r>
      <w:r w:rsidR="00283843">
        <w:rPr>
          <w:rFonts w:asciiTheme="majorHAnsi" w:hAnsiTheme="majorHAnsi"/>
          <w:lang w:val="en-US"/>
        </w:rPr>
        <w:t>1</w:t>
      </w:r>
      <w:r w:rsidRPr="00C83669">
        <w:rPr>
          <w:rFonts w:asciiTheme="majorHAnsi" w:hAnsiTheme="majorHAnsi"/>
          <w:lang w:val="id-ID"/>
        </w:rPr>
        <w:t>.00 WIB</w:t>
      </w:r>
    </w:p>
    <w:p w:rsidR="00905395" w:rsidRPr="00C83669" w:rsidRDefault="00EC0387" w:rsidP="00D6580A">
      <w:pPr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 xml:space="preserve">Tempat </w:t>
      </w:r>
      <w:r w:rsidRPr="00C83669">
        <w:rPr>
          <w:rFonts w:asciiTheme="majorHAnsi" w:hAnsiTheme="majorHAnsi"/>
          <w:lang w:val="id-ID"/>
        </w:rPr>
        <w:tab/>
      </w:r>
      <w:r w:rsidRPr="00C83669">
        <w:rPr>
          <w:rFonts w:asciiTheme="majorHAnsi" w:hAnsiTheme="majorHAnsi"/>
          <w:lang w:val="id-ID"/>
        </w:rPr>
        <w:tab/>
        <w:t xml:space="preserve">: Unit Layanan Pengadaan Gedung Rektorat </w:t>
      </w:r>
      <w:r w:rsidR="00D6580A" w:rsidRPr="00C83669">
        <w:rPr>
          <w:rFonts w:asciiTheme="majorHAnsi" w:hAnsiTheme="majorHAnsi"/>
          <w:lang w:val="id-ID"/>
        </w:rPr>
        <w:t>Lantai II</w:t>
      </w:r>
    </w:p>
    <w:p w:rsidR="00D6580A" w:rsidRDefault="00EC0387" w:rsidP="00D6580A">
      <w:pPr>
        <w:ind w:left="2268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U</w:t>
      </w:r>
      <w:r w:rsidR="00D6580A">
        <w:rPr>
          <w:rFonts w:asciiTheme="majorHAnsi" w:hAnsiTheme="majorHAnsi"/>
          <w:lang w:val="id-ID"/>
        </w:rPr>
        <w:t xml:space="preserve">niversitas </w:t>
      </w:r>
      <w:r w:rsidRPr="00C83669">
        <w:rPr>
          <w:rFonts w:asciiTheme="majorHAnsi" w:hAnsiTheme="majorHAnsi"/>
          <w:lang w:val="id-ID"/>
        </w:rPr>
        <w:t>I</w:t>
      </w:r>
      <w:r w:rsidR="00D6580A">
        <w:rPr>
          <w:rFonts w:asciiTheme="majorHAnsi" w:hAnsiTheme="majorHAnsi"/>
          <w:lang w:val="id-ID"/>
        </w:rPr>
        <w:t xml:space="preserve">slam </w:t>
      </w:r>
      <w:r w:rsidRPr="00C83669">
        <w:rPr>
          <w:rFonts w:asciiTheme="majorHAnsi" w:hAnsiTheme="majorHAnsi"/>
          <w:lang w:val="id-ID"/>
        </w:rPr>
        <w:t>N</w:t>
      </w:r>
      <w:r w:rsidR="00D6580A">
        <w:rPr>
          <w:rFonts w:asciiTheme="majorHAnsi" w:hAnsiTheme="majorHAnsi"/>
          <w:lang w:val="id-ID"/>
        </w:rPr>
        <w:t>egeri</w:t>
      </w:r>
      <w:r w:rsidRPr="00C83669">
        <w:rPr>
          <w:rFonts w:asciiTheme="majorHAnsi" w:hAnsiTheme="majorHAnsi"/>
          <w:lang w:val="id-ID"/>
        </w:rPr>
        <w:t xml:space="preserve"> Ma</w:t>
      </w:r>
      <w:r w:rsidR="00D6580A">
        <w:rPr>
          <w:rFonts w:asciiTheme="majorHAnsi" w:hAnsiTheme="majorHAnsi"/>
          <w:lang w:val="id-ID"/>
        </w:rPr>
        <w:t>ulana Ma</w:t>
      </w:r>
      <w:r w:rsidRPr="00C83669">
        <w:rPr>
          <w:rFonts w:asciiTheme="majorHAnsi" w:hAnsiTheme="majorHAnsi"/>
          <w:lang w:val="id-ID"/>
        </w:rPr>
        <w:t>lik</w:t>
      </w:r>
      <w:r w:rsidR="00D6580A">
        <w:rPr>
          <w:rFonts w:asciiTheme="majorHAnsi" w:hAnsiTheme="majorHAnsi"/>
          <w:lang w:val="id-ID"/>
        </w:rPr>
        <w:t xml:space="preserve"> Ibrahim</w:t>
      </w:r>
      <w:r w:rsidRPr="00C83669">
        <w:rPr>
          <w:rFonts w:asciiTheme="majorHAnsi" w:hAnsiTheme="majorHAnsi"/>
          <w:lang w:val="id-ID"/>
        </w:rPr>
        <w:t xml:space="preserve"> Malang</w:t>
      </w:r>
      <w:r w:rsidR="00244146" w:rsidRPr="00C83669">
        <w:rPr>
          <w:rFonts w:asciiTheme="majorHAnsi" w:hAnsiTheme="majorHAnsi"/>
          <w:lang w:val="id-ID"/>
        </w:rPr>
        <w:t xml:space="preserve"> </w:t>
      </w:r>
    </w:p>
    <w:p w:rsidR="00EC0387" w:rsidRPr="00C83669" w:rsidRDefault="00EC0387" w:rsidP="00D6580A">
      <w:pPr>
        <w:ind w:left="2268"/>
        <w:rPr>
          <w:rFonts w:asciiTheme="majorHAnsi" w:hAnsiTheme="majorHAnsi"/>
          <w:lang w:val="id-ID"/>
        </w:rPr>
      </w:pPr>
      <w:r w:rsidRPr="00C83669">
        <w:rPr>
          <w:rFonts w:asciiTheme="majorHAnsi" w:hAnsiTheme="majorHAnsi"/>
          <w:lang w:val="id-ID"/>
        </w:rPr>
        <w:t>Jl. Gajayana 50 Malang</w:t>
      </w:r>
      <w:r w:rsidR="0077581B" w:rsidRPr="00C83669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D6580A" w:rsidRPr="00C83669" w:rsidRDefault="00D6580A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C83669" w:rsidRDefault="006430A9" w:rsidP="00283843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C83669">
        <w:rPr>
          <w:rFonts w:asciiTheme="majorHAnsi" w:hAnsiTheme="majorHAnsi"/>
          <w:color w:val="000000" w:themeColor="text1"/>
          <w:lang w:val="id-ID"/>
        </w:rPr>
        <w:t xml:space="preserve">ke kantor </w:t>
      </w:r>
      <w:r w:rsidR="00283843">
        <w:rPr>
          <w:rFonts w:asciiTheme="majorHAnsi" w:hAnsiTheme="majorHAnsi"/>
          <w:color w:val="000000" w:themeColor="text1"/>
          <w:lang w:val="id-ID"/>
        </w:rPr>
        <w:t>ULP, di fax di no (0341) 570886</w:t>
      </w:r>
      <w:r w:rsidR="00283843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"mailto:ulp@uin-malang.ac.id"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DF0286" w:rsidRPr="00C83669">
        <w:rPr>
          <w:rFonts w:asciiTheme="majorHAnsi" w:hAnsiTheme="majorHAnsi"/>
        </w:rPr>
        <w:fldChar w:fldCharType="begin"/>
      </w:r>
      <w:r w:rsidR="00392545" w:rsidRPr="00C83669">
        <w:rPr>
          <w:rFonts w:asciiTheme="majorHAnsi" w:hAnsiTheme="majorHAnsi"/>
        </w:rPr>
        <w:instrText>HYPERLINK "mailto:ulp_uinmalang@kemenag.go.id"</w:instrText>
      </w:r>
      <w:r w:rsidR="00DF0286" w:rsidRPr="00C83669">
        <w:rPr>
          <w:rFonts w:asciiTheme="majorHAnsi" w:hAnsiTheme="majorHAnsi"/>
        </w:rPr>
        <w:fldChar w:fldCharType="separate"/>
      </w:r>
      <w:r w:rsidRPr="00C83669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DF0286" w:rsidRPr="00C83669">
        <w:rPr>
          <w:rFonts w:asciiTheme="majorHAnsi" w:hAnsiTheme="majorHAnsi"/>
        </w:rPr>
        <w:fldChar w:fldCharType="end"/>
      </w:r>
      <w:r w:rsidRPr="00C83669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C83669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83669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C83669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C83669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83669">
        <w:rPr>
          <w:rFonts w:asciiTheme="majorHAnsi" w:hAnsiTheme="majorHAnsi" w:cs="Tahoma"/>
        </w:rPr>
        <w:t>Pejabat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Pembuat</w:t>
      </w:r>
      <w:proofErr w:type="spellEnd"/>
      <w:r w:rsidRPr="00C83669">
        <w:rPr>
          <w:rFonts w:asciiTheme="majorHAnsi" w:hAnsiTheme="majorHAnsi" w:cs="Tahoma"/>
        </w:rPr>
        <w:t xml:space="preserve"> </w:t>
      </w:r>
      <w:proofErr w:type="spellStart"/>
      <w:r w:rsidRPr="00C83669">
        <w:rPr>
          <w:rFonts w:asciiTheme="majorHAnsi" w:hAnsiTheme="majorHAnsi" w:cs="Tahoma"/>
        </w:rPr>
        <w:t>Komitmen</w:t>
      </w:r>
      <w:proofErr w:type="spellEnd"/>
      <w:r w:rsidRPr="00C83669">
        <w:rPr>
          <w:rFonts w:asciiTheme="majorHAnsi" w:hAnsiTheme="majorHAnsi" w:cs="Tahoma"/>
        </w:rPr>
        <w:t>,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A01DFA" w:rsidRDefault="00A01DFA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>M. Baydhowi, S.Sos</w:t>
      </w:r>
    </w:p>
    <w:p w:rsidR="0077581B" w:rsidRPr="00C83669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C83669">
        <w:rPr>
          <w:rFonts w:asciiTheme="majorHAnsi" w:hAnsiTheme="majorHAnsi" w:cs="Tahoma"/>
        </w:rPr>
        <w:t>NIP</w:t>
      </w:r>
      <w:r w:rsidR="00186B2F" w:rsidRPr="00C83669">
        <w:rPr>
          <w:rFonts w:asciiTheme="majorHAnsi" w:hAnsiTheme="majorHAnsi" w:cs="Tahoma"/>
          <w:lang w:val="id-ID"/>
        </w:rPr>
        <w:t xml:space="preserve"> </w:t>
      </w:r>
      <w:r w:rsidR="00A01DFA">
        <w:rPr>
          <w:rFonts w:asciiTheme="majorHAnsi" w:hAnsiTheme="majorHAnsi" w:cs="Tahoma"/>
        </w:rPr>
        <w:t>197907</w:t>
      </w:r>
      <w:r w:rsidR="00A01DFA">
        <w:rPr>
          <w:rFonts w:asciiTheme="majorHAnsi" w:hAnsiTheme="majorHAnsi" w:cs="Tahoma"/>
          <w:lang w:val="id-ID"/>
        </w:rPr>
        <w:t>06</w:t>
      </w:r>
      <w:r w:rsidR="00A01DFA">
        <w:rPr>
          <w:rFonts w:asciiTheme="majorHAnsi" w:hAnsiTheme="majorHAnsi" w:cs="Tahoma"/>
        </w:rPr>
        <w:t xml:space="preserve"> 200901 1 01</w:t>
      </w:r>
      <w:r w:rsidR="002C5775">
        <w:rPr>
          <w:rFonts w:asciiTheme="majorHAnsi" w:hAnsiTheme="majorHAnsi" w:cs="Tahoma"/>
        </w:rPr>
        <w:t>3</w:t>
      </w:r>
    </w:p>
    <w:p w:rsidR="00EC0387" w:rsidRPr="00C83669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C83669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4303" w:type="dxa"/>
            <w:gridSpan w:val="2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A41A97" w:rsidRDefault="00C83669" w:rsidP="00A01DFA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0F7C0D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KS.01.4/</w:t>
            </w:r>
            <w:r w:rsidR="00044E20">
              <w:rPr>
                <w:rFonts w:asciiTheme="majorHAnsi" w:hAnsiTheme="majorHAnsi"/>
                <w:sz w:val="22"/>
                <w:szCs w:val="22"/>
                <w:lang w:val="id-ID"/>
              </w:rPr>
              <w:t>398</w:t>
            </w:r>
            <w:r w:rsidRPr="000F7C0D">
              <w:rPr>
                <w:rFonts w:asciiTheme="majorHAnsi" w:hAnsiTheme="majorHAnsi"/>
                <w:sz w:val="22"/>
                <w:szCs w:val="22"/>
              </w:rPr>
              <w:t>/</w:t>
            </w:r>
            <w:r w:rsidR="00A41A97">
              <w:rPr>
                <w:rFonts w:asciiTheme="majorHAnsi" w:hAnsiTheme="majorHAnsi"/>
                <w:sz w:val="22"/>
                <w:szCs w:val="22"/>
              </w:rPr>
              <w:t>201</w:t>
            </w:r>
            <w:r w:rsidR="0038196A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</w:p>
        </w:tc>
      </w:tr>
      <w:tr w:rsidR="00C83669" w:rsidRPr="000F7C0D" w:rsidTr="00283843">
        <w:tc>
          <w:tcPr>
            <w:tcW w:w="1742" w:type="dxa"/>
          </w:tcPr>
          <w:p w:rsidR="00C83669" w:rsidRPr="000F7C0D" w:rsidRDefault="00C83669" w:rsidP="00B7052B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0F7C0D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  <w:r w:rsidRPr="000F7C0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C83669" w:rsidRPr="000F7C0D" w:rsidRDefault="00C83669" w:rsidP="00B7052B">
            <w:pPr>
              <w:rPr>
                <w:rFonts w:asciiTheme="majorHAnsi" w:hAnsiTheme="majorHAnsi"/>
                <w:lang w:val="id-ID"/>
              </w:rPr>
            </w:pPr>
            <w:r w:rsidRPr="000F7C0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C83669" w:rsidRPr="000F7C0D" w:rsidRDefault="00044E20" w:rsidP="00B7052B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01 Agustus</w:t>
            </w:r>
            <w:r w:rsidR="004B1EB6"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8196A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 xml:space="preserve"> 2017</w:t>
            </w:r>
          </w:p>
        </w:tc>
      </w:tr>
    </w:tbl>
    <w:p w:rsidR="00C83669" w:rsidRPr="000F7C0D" w:rsidRDefault="00C8366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8B69A9" w:rsidRPr="00044E20" w:rsidRDefault="008B69A9" w:rsidP="00054A51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="00054A51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="00054A51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r w:rsidR="00044E20">
        <w:rPr>
          <w:rFonts w:asciiTheme="majorHAnsi" w:hAnsiTheme="majorHAnsi"/>
          <w:b/>
          <w:color w:val="000000" w:themeColor="text1"/>
          <w:lang w:val="id-ID"/>
        </w:rPr>
        <w:t>Scanner + Dongle</w:t>
      </w:r>
    </w:p>
    <w:p w:rsidR="008B69A9" w:rsidRPr="000F7C0D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>Lokasi</w:t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bookmarkStart w:id="0" w:name="_GoBack"/>
      <w:r w:rsidR="005D4A43" w:rsidRPr="005D4A43">
        <w:rPr>
          <w:rFonts w:asciiTheme="majorHAnsi" w:hAnsiTheme="majorHAnsi"/>
          <w:b/>
          <w:bCs/>
          <w:sz w:val="22"/>
          <w:szCs w:val="22"/>
          <w:lang w:val="id-ID"/>
        </w:rPr>
        <w:t>UPT Pusat</w:t>
      </w:r>
      <w:r w:rsidR="005D4A43">
        <w:rPr>
          <w:rFonts w:asciiTheme="majorHAnsi" w:hAnsiTheme="majorHAnsi"/>
          <w:sz w:val="22"/>
          <w:szCs w:val="22"/>
          <w:lang w:val="id-ID"/>
        </w:rPr>
        <w:t xml:space="preserve"> </w:t>
      </w:r>
      <w:bookmarkEnd w:id="0"/>
      <w:r w:rsidR="00D6580A" w:rsidRPr="00D6580A">
        <w:rPr>
          <w:rFonts w:asciiTheme="majorHAnsi" w:hAnsiTheme="majorHAnsi"/>
          <w:b/>
          <w:bCs/>
          <w:sz w:val="22"/>
          <w:szCs w:val="22"/>
          <w:lang w:val="id-ID"/>
        </w:rPr>
        <w:t>Ma’had Al Jami’ah</w:t>
      </w:r>
      <w:r w:rsidR="00D6580A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0F7C0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8B69A9" w:rsidRDefault="008B69A9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0F7C0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0F7C0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3843" w:rsidRPr="000F7C0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8196A">
        <w:rPr>
          <w:rFonts w:asciiTheme="majorHAnsi" w:hAnsiTheme="majorHAnsi"/>
          <w:b/>
          <w:sz w:val="22"/>
          <w:szCs w:val="22"/>
          <w:lang w:val="id-ID"/>
        </w:rPr>
        <w:t>7</w:t>
      </w:r>
    </w:p>
    <w:p w:rsidR="00044E20" w:rsidRDefault="00044E20" w:rsidP="0028384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044E20" w:rsidRDefault="00044E20" w:rsidP="00044E20">
      <w:pPr>
        <w:pStyle w:val="ListParagraph"/>
        <w:numPr>
          <w:ilvl w:val="0"/>
          <w:numId w:val="37"/>
        </w:numPr>
        <w:tabs>
          <w:tab w:val="left" w:pos="900"/>
          <w:tab w:val="left" w:pos="1260"/>
        </w:tabs>
        <w:ind w:left="284" w:hanging="284"/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b/>
          <w:sz w:val="22"/>
          <w:szCs w:val="22"/>
          <w:lang w:val="id-ID"/>
        </w:rPr>
        <w:t>Spesifikasi Scanner</w:t>
      </w:r>
    </w:p>
    <w:p w:rsidR="00044E20" w:rsidRPr="00044E20" w:rsidRDefault="00044E20" w:rsidP="00044E20">
      <w:pPr>
        <w:pStyle w:val="ListParagraph"/>
        <w:numPr>
          <w:ilvl w:val="0"/>
          <w:numId w:val="39"/>
        </w:numPr>
        <w:rPr>
          <w:rFonts w:asciiTheme="majorBidi" w:hAnsiTheme="majorBidi" w:cstheme="majorBidi"/>
        </w:rPr>
      </w:pPr>
      <w:proofErr w:type="spellStart"/>
      <w:r w:rsidRPr="00044E20">
        <w:rPr>
          <w:rFonts w:asciiTheme="majorBidi" w:hAnsiTheme="majorBidi" w:cstheme="majorBidi"/>
        </w:rPr>
        <w:t>Setara</w:t>
      </w:r>
      <w:proofErr w:type="spellEnd"/>
      <w:r w:rsidRPr="00044E20">
        <w:rPr>
          <w:rFonts w:asciiTheme="majorBidi" w:hAnsiTheme="majorBidi" w:cstheme="majorBidi"/>
        </w:rPr>
        <w:t xml:space="preserve"> </w:t>
      </w:r>
      <w:proofErr w:type="spellStart"/>
      <w:r w:rsidRPr="00044E20">
        <w:rPr>
          <w:rFonts w:asciiTheme="majorBidi" w:hAnsiTheme="majorBidi" w:cstheme="majorBidi"/>
        </w:rPr>
        <w:t>dengan</w:t>
      </w:r>
      <w:proofErr w:type="spellEnd"/>
      <w:r w:rsidRPr="00044E20">
        <w:rPr>
          <w:rFonts w:asciiTheme="majorBidi" w:hAnsiTheme="majorBidi" w:cstheme="majorBidi"/>
        </w:rPr>
        <w:t xml:space="preserve"> </w:t>
      </w:r>
      <w:proofErr w:type="spellStart"/>
      <w:r w:rsidRPr="00044E20">
        <w:rPr>
          <w:rFonts w:asciiTheme="majorBidi" w:hAnsiTheme="majorBidi" w:cstheme="majorBidi"/>
        </w:rPr>
        <w:t>fujitsu</w:t>
      </w:r>
      <w:proofErr w:type="spellEnd"/>
      <w:r w:rsidRPr="00044E20">
        <w:rPr>
          <w:rFonts w:asciiTheme="majorBidi" w:hAnsiTheme="majorBidi" w:cstheme="majorBidi"/>
        </w:rPr>
        <w:t xml:space="preserve"> fi7160</w:t>
      </w:r>
    </w:p>
    <w:p w:rsidR="008B69A9" w:rsidRPr="00044E20" w:rsidRDefault="008B69A9" w:rsidP="00044E20">
      <w:pPr>
        <w:pStyle w:val="ListParagraph"/>
        <w:tabs>
          <w:tab w:val="left" w:pos="900"/>
          <w:tab w:val="left" w:pos="1260"/>
        </w:tabs>
        <w:ind w:left="644"/>
        <w:rPr>
          <w:rFonts w:asciiTheme="majorHAnsi" w:hAnsiTheme="majorHAnsi"/>
          <w:b/>
          <w:sz w:val="22"/>
          <w:szCs w:val="22"/>
          <w:lang w:val="id-ID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96"/>
        <w:gridCol w:w="1900"/>
        <w:gridCol w:w="1282"/>
        <w:gridCol w:w="5316"/>
      </w:tblGrid>
      <w:tr w:rsidR="00044E20" w:rsidRPr="00607450" w:rsidTr="00B61DA1"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607450">
              <w:rPr>
                <w:rFonts w:asciiTheme="majorBidi" w:hAnsiTheme="majorBidi" w:cstheme="majorBidi"/>
                <w:b/>
                <w:bCs/>
                <w:lang w:eastAsia="id-ID"/>
              </w:rPr>
              <w:t>Model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607450">
              <w:rPr>
                <w:rFonts w:asciiTheme="majorBidi" w:hAnsiTheme="majorBidi" w:cstheme="majorBidi"/>
                <w:b/>
                <w:bCs/>
                <w:lang w:eastAsia="id-ID"/>
              </w:rPr>
              <w:t>fi-7160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607450">
              <w:rPr>
                <w:rFonts w:asciiTheme="majorBidi" w:hAnsiTheme="majorBidi" w:cstheme="majorBidi"/>
                <w:b/>
                <w:bCs/>
                <w:lang w:eastAsia="id-ID"/>
              </w:rPr>
              <w:t>Functional Specifications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Image Sensor Type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CCDs (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Charge Coupled Device)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Light Source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White LED Array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Optical Resolution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600 dpi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Output Resolution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9" w:anchor="footnote0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1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(24-bit)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50 to 600 dpi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(adjustable by 1 dpi increments, 1,200 dpi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0" w:anchor="footnote1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2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  <w:r w:rsidRPr="00607450">
              <w:rPr>
                <w:rFonts w:asciiTheme="majorBidi" w:hAnsiTheme="majorBidi" w:cstheme="majorBidi"/>
                <w:lang w:eastAsia="id-ID"/>
              </w:rPr>
              <w:t>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Grayscale (8-bit)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Monochrome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Output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Depth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: 24-bit,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Grayscale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>: 8-bit, Monochrome: 1-bit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Internal Video Processing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1,024 levels (10-bit)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Image Processing Function</w:t>
            </w:r>
          </w:p>
        </w:tc>
        <w:tc>
          <w:tcPr>
            <w:tcW w:w="0" w:type="auto"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Hardware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Dropout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(Red / Green / Blue),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Deskew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cropping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Software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Multi-image, Blank page skip, i-DTC, Advanced-DTC, Simplified-DTC,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sRGB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, Auto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Deskew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cropping, Hole Punch removal, Tab cropping, Upper lower separation, Error diffusion, Dither,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Moire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removal, Image Emphasis,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cleanup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, Dropout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(R,G,B, None,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white,Specified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Saturation), Edge repair, Vertical Streaks Reduction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Scanning Speed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1" w:anchor="footnote2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3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  <w:r w:rsidRPr="00607450">
              <w:rPr>
                <w:rFonts w:asciiTheme="majorBidi" w:hAnsiTheme="majorBidi" w:cstheme="majorBidi"/>
                <w:lang w:eastAsia="id-ID"/>
              </w:rPr>
              <w:t xml:space="preserve">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(A4, Portrait)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2" w:anchor="footnote3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4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  <w:r w:rsidRPr="00607450">
              <w:rPr>
                <w:rFonts w:asciiTheme="majorBidi" w:hAnsiTheme="majorBidi" w:cstheme="majorBidi"/>
                <w:lang w:eastAsia="id-ID"/>
              </w:rPr>
              <w:t xml:space="preserve">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Grayscale</w:t>
            </w:r>
            <w:proofErr w:type="spellEnd"/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3" w:anchor="footnote3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4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  <w:r w:rsidRPr="00607450">
              <w:rPr>
                <w:rFonts w:asciiTheme="majorBidi" w:hAnsiTheme="majorBidi" w:cstheme="majorBidi"/>
                <w:lang w:eastAsia="id-ID"/>
              </w:rPr>
              <w:t xml:space="preserve">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Monochrome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4" w:anchor="footnote4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5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ADF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Simplex: 60 ppm, Duplex: 120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ipm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(200 dpi / 300 dpi)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ADF Capacity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5" w:anchor="footnote5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6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80 Sheets (A4: 80 g/m² or 20 lb.)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Daily Duty Cycle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4,000 Pages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Document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ADF Minimum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50.8 mm x 54 mm (2 in. x 2.13 in.) (Landscape / Portrait)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ADF Maximum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6" w:anchor="footnote6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7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216 mm x 355.6 mm (8.5 in. x 14 in.)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Long Document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216 mm x 5,588 mm (8.5 in. x 220 in.)(18.3 ft.)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7" w:anchor="footnote7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8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ADF Feeding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 xml:space="preserve">Paper Weight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(Thickness)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Letter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27 g/m² to 413 g/m² (7.2 lb. to 110 lb.)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A8 Sheets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127 g/m² to 209 g/m² (34 lb. to 56 lb.)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Card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8" w:anchor="footnote8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9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Up to 1.4 mm portrait and landscape feeding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19" w:anchor="footnote9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10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Interface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20" w:anchor="footnote10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11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USB 3.0 / USB 2.0 / USB 1.1 (backward compatible)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Minimum PC Specification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PaperStream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IP i5 2.5 MHz Processor, 4 GB RAM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b/>
                <w:bCs/>
                <w:lang w:eastAsia="id-ID"/>
              </w:rPr>
            </w:pPr>
            <w:r w:rsidRPr="00607450">
              <w:rPr>
                <w:rFonts w:asciiTheme="majorBidi" w:hAnsiTheme="majorBidi" w:cstheme="majorBidi"/>
                <w:b/>
                <w:bCs/>
                <w:lang w:eastAsia="id-ID"/>
              </w:rPr>
              <w:t>Physical Specifications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Power Requirements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100 to 240 VAC ±10 %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Power Consumption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Operating mode: 38 W or less, Sleep mode: 1.8 W or less, Auto Standby(Off) mode: 0.35 W or less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Dimensions (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WxDxH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>)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21" w:anchor="footnote11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12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300 mm x 170 mm x 163 mm (11.8 in. x 6.7 in. x 6.4 in.)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Weight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4.2 kg (9.26 lb.) or less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lastRenderedPageBreak/>
              <w:t>Environmental Compatibility</w:t>
            </w:r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(</w:t>
            </w:r>
            <w:hyperlink r:id="rId22" w:anchor="footnote12" w:history="1">
              <w:r w:rsidRPr="00607450">
                <w:rPr>
                  <w:rFonts w:asciiTheme="majorBidi" w:hAnsiTheme="majorBidi" w:cstheme="majorBidi"/>
                  <w:color w:val="0000FF"/>
                  <w:u w:val="single"/>
                  <w:vertAlign w:val="superscript"/>
                  <w:lang w:eastAsia="id-ID"/>
                </w:rPr>
                <w:t>13</w:t>
              </w:r>
            </w:hyperlink>
            <w:r w:rsidRPr="00607450">
              <w:rPr>
                <w:rFonts w:asciiTheme="majorBidi" w:hAnsiTheme="majorBidi" w:cstheme="majorBidi"/>
                <w:vertAlign w:val="superscript"/>
                <w:lang w:eastAsia="id-ID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ENERGY STAR® /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RoHS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/ EPEAT Silver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Operating 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Temperature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5 to 35°C (41 to 95°F)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Relative Humidity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20 % - 80 % (non-condensing)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Inbox Contents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ADF paper chute, AC cable, AC adapter, USB cable, Setup DVD-ROM,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Getting Started Guide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Bundled Software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PaperStream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IP (TWAIN/ISIS) Driver, Software Operation Panel, Error Recovery Guide,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PaperStream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Capture,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ScanSnap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Manager for fi Series, ABBYY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FineReader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for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ScanSnap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>, Scanner Central Admin Agent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Options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2D Barcode for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PaperStream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, Post-scan Imprinter, Carrier Sheet,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PaperStream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Capture Pro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OS Support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Windows® 10 (32-bit/64-bit), Windows® 8 / 8.1 (32-bit/64-bit), Windows® 7 (32-bit/64-bit), Windows Vista® (32-bit/64-bit), Windows XP® (32-bit/64-bit), Windows Server® 2016 (64-bit), Windows Server® 2012 R2 (64-bit), Windows Server® 2012 (64-bit), Windows Server® 2008 R2 (64-bit), Windows Server® 2008 (32-bit/64-bit), Linux (Ubuntu 16.04 / 14.04 LTS) 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Feed Detection Features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Ultrasonic Double Feed Detection Sensor,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iSOP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(Intelligent Sonic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Paaper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Protection),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>Intelligent Multi-Feed Function (Manual Bypass)</w:t>
            </w:r>
          </w:p>
        </w:tc>
      </w:tr>
      <w:tr w:rsidR="00044E20" w:rsidRPr="00607450" w:rsidTr="00B61D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E20" w:rsidRPr="00607450" w:rsidRDefault="00044E20" w:rsidP="00B61DA1">
            <w:pPr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>Other Features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E20" w:rsidRPr="00607450" w:rsidRDefault="00044E20" w:rsidP="00B61DA1">
            <w:pPr>
              <w:jc w:val="center"/>
              <w:rPr>
                <w:rFonts w:asciiTheme="majorBidi" w:hAnsiTheme="majorBidi" w:cstheme="majorBidi"/>
                <w:lang w:eastAsia="id-ID"/>
              </w:rPr>
            </w:pPr>
            <w:r w:rsidRPr="00607450">
              <w:rPr>
                <w:rFonts w:asciiTheme="majorBidi" w:hAnsiTheme="majorBidi" w:cstheme="majorBidi"/>
                <w:lang w:eastAsia="id-ID"/>
              </w:rPr>
              <w:t xml:space="preserve">Embossed Card Scanning Capability, Long Document Scanning, Scanner Central Admin management, USB 3.0 Support,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iSOP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(Intelligent Sonic Paper Protection), </w:t>
            </w:r>
            <w:r w:rsidRPr="00607450">
              <w:rPr>
                <w:rFonts w:asciiTheme="majorBidi" w:hAnsiTheme="majorBidi" w:cstheme="majorBidi"/>
                <w:lang w:eastAsia="id-ID"/>
              </w:rPr>
              <w:br/>
              <w:t xml:space="preserve">Automatic: </w:t>
            </w:r>
            <w:proofErr w:type="spellStart"/>
            <w:r w:rsidRPr="00607450">
              <w:rPr>
                <w:rFonts w:asciiTheme="majorBidi" w:hAnsiTheme="majorBidi" w:cstheme="majorBidi"/>
                <w:lang w:eastAsia="id-ID"/>
              </w:rPr>
              <w:t>Color</w:t>
            </w:r>
            <w:proofErr w:type="spellEnd"/>
            <w:r w:rsidRPr="00607450">
              <w:rPr>
                <w:rFonts w:asciiTheme="majorBidi" w:hAnsiTheme="majorBidi" w:cstheme="majorBidi"/>
                <w:lang w:eastAsia="id-ID"/>
              </w:rPr>
              <w:t xml:space="preserve"> Recognition, Paper-Size Detection, De-skew Correction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044E20" w:rsidRPr="00044E20" w:rsidRDefault="00DB0A08" w:rsidP="00044E20">
      <w:pPr>
        <w:pStyle w:val="ListParagraph"/>
        <w:numPr>
          <w:ilvl w:val="0"/>
          <w:numId w:val="37"/>
        </w:numPr>
        <w:spacing w:after="160" w:line="259" w:lineRule="auto"/>
        <w:ind w:left="284" w:hanging="28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id-ID"/>
        </w:rPr>
        <w:t xml:space="preserve">Spesifikasi </w:t>
      </w:r>
      <w:r w:rsidR="00044E20" w:rsidRPr="00044E20">
        <w:rPr>
          <w:rFonts w:asciiTheme="majorBidi" w:hAnsiTheme="majorBidi" w:cstheme="majorBidi"/>
          <w:b/>
          <w:bCs/>
        </w:rPr>
        <w:t xml:space="preserve">Dongle/Software </w:t>
      </w:r>
      <w:proofErr w:type="spellStart"/>
      <w:r w:rsidR="00044E20" w:rsidRPr="00044E20">
        <w:rPr>
          <w:rFonts w:asciiTheme="majorBidi" w:hAnsiTheme="majorBidi" w:cstheme="majorBidi"/>
          <w:b/>
          <w:bCs/>
        </w:rPr>
        <w:t>pembaca</w:t>
      </w:r>
      <w:proofErr w:type="spellEnd"/>
      <w:r w:rsidR="00044E20" w:rsidRPr="00044E20">
        <w:rPr>
          <w:rFonts w:asciiTheme="majorBidi" w:hAnsiTheme="majorBidi" w:cstheme="majorBidi"/>
          <w:b/>
          <w:bCs/>
        </w:rPr>
        <w:t xml:space="preserve"> LJU</w:t>
      </w:r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portabel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LJK</w:t>
      </w:r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portabel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scanning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LJK</w:t>
      </w:r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data </w:t>
      </w:r>
      <w:proofErr w:type="spellStart"/>
      <w:r>
        <w:t>pada</w:t>
      </w:r>
      <w:proofErr w:type="spellEnd"/>
      <w:r>
        <w:t xml:space="preserve"> 2 processor </w:t>
      </w:r>
      <w:proofErr w:type="spellStart"/>
      <w:r>
        <w:t>dalam</w:t>
      </w:r>
      <w:proofErr w:type="spellEnd"/>
      <w:r>
        <w:t xml:space="preserve"> 1 PC </w:t>
      </w:r>
      <w:proofErr w:type="spellStart"/>
      <w:r>
        <w:t>secara</w:t>
      </w:r>
      <w:proofErr w:type="spellEnd"/>
      <w:r>
        <w:br/>
      </w:r>
      <w:proofErr w:type="spellStart"/>
      <w:r>
        <w:t>bersamaan</w:t>
      </w:r>
      <w:proofErr w:type="spellEnd"/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r>
        <w:t xml:space="preserve">2 unit USB flash disk 8 GB software distribution (1 unit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LJK, scanning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LJK; 1 unit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LJK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LJK), </w:t>
      </w:r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Petunjuk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video</w:t>
      </w:r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Pelatihan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penggunaan</w:t>
      </w:r>
      <w:proofErr w:type="spellEnd"/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r>
        <w:t>garansi</w:t>
      </w:r>
      <w:proofErr w:type="spellEnd"/>
      <w:r>
        <w:t xml:space="preserve"> 1 </w:t>
      </w:r>
      <w:proofErr w:type="spellStart"/>
      <w:r>
        <w:t>tahun</w:t>
      </w:r>
      <w:proofErr w:type="spellEnd"/>
    </w:p>
    <w:p w:rsidR="00044E20" w:rsidRPr="0060745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r>
        <w:t>customer support after sales</w:t>
      </w:r>
    </w:p>
    <w:p w:rsidR="00044E20" w:rsidRPr="00044E20" w:rsidRDefault="00044E20" w:rsidP="00044E20">
      <w:pPr>
        <w:pStyle w:val="ListParagraph"/>
        <w:numPr>
          <w:ilvl w:val="0"/>
          <w:numId w:val="41"/>
        </w:numPr>
        <w:spacing w:after="160" w:line="259" w:lineRule="auto"/>
        <w:ind w:left="567" w:hanging="283"/>
        <w:rPr>
          <w:rFonts w:asciiTheme="majorBidi" w:hAnsiTheme="majorBidi" w:cstheme="majorBidi"/>
        </w:rPr>
      </w:pPr>
      <w:proofErr w:type="spellStart"/>
      <w:proofErr w:type="gramStart"/>
      <w:r>
        <w:t>setara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software DMR.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0F7C0D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B92943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 w:rsidRPr="000F7C0D">
        <w:rPr>
          <w:rFonts w:asciiTheme="majorHAnsi" w:hAnsiTheme="majorHAnsi"/>
          <w:i/>
          <w:sz w:val="20"/>
          <w:szCs w:val="20"/>
          <w:lang w:val="id-ID"/>
        </w:rPr>
        <w:t xml:space="preserve">* </w:t>
      </w:r>
      <w:r w:rsidR="00B92943">
        <w:rPr>
          <w:rFonts w:asciiTheme="majorHAnsi" w:hAnsiTheme="majorHAnsi"/>
          <w:i/>
          <w:sz w:val="20"/>
          <w:szCs w:val="20"/>
          <w:lang w:val="id-ID"/>
        </w:rPr>
        <w:t xml:space="preserve">   Volume 2 unit (2 Scanner &amp; 2 Dongle)</w:t>
      </w:r>
    </w:p>
    <w:p w:rsidR="008B69A9" w:rsidRDefault="00B92943" w:rsidP="008B69A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/>
          <w:i/>
          <w:sz w:val="20"/>
          <w:szCs w:val="20"/>
          <w:lang w:val="id-ID"/>
        </w:rPr>
        <w:t xml:space="preserve">**  </w:t>
      </w:r>
      <w:r w:rsidR="008B69A9" w:rsidRPr="000F7C0D">
        <w:rPr>
          <w:rFonts w:asciiTheme="majorHAnsi" w:hAnsiTheme="majorHAnsi" w:cstheme="minorHAnsi"/>
          <w:i/>
          <w:sz w:val="20"/>
          <w:szCs w:val="20"/>
          <w:lang w:val="id-ID"/>
        </w:rPr>
        <w:t>Mohon dicantumkan spesifikasi lengkap dan merek barang</w:t>
      </w:r>
    </w:p>
    <w:p w:rsidR="00A41A97" w:rsidRPr="000F7C0D" w:rsidRDefault="00A41A97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**</w:t>
      </w:r>
      <w:r w:rsidR="00B92943">
        <w:rPr>
          <w:rFonts w:asciiTheme="majorHAnsi" w:hAnsiTheme="majorHAnsi" w:cstheme="minorHAnsi"/>
          <w:i/>
          <w:sz w:val="20"/>
          <w:szCs w:val="20"/>
          <w:lang w:val="id-ID"/>
        </w:rPr>
        <w:t>*</w:t>
      </w:r>
      <w:r>
        <w:rPr>
          <w:rFonts w:asciiTheme="majorHAnsi" w:hAnsiTheme="majorHAnsi" w:cstheme="minorHAnsi"/>
          <w:i/>
          <w:sz w:val="20"/>
          <w:szCs w:val="20"/>
          <w:lang w:val="id-ID"/>
        </w:rPr>
        <w:t xml:space="preserve"> harga sudah termasuk pajak</w:t>
      </w:r>
    </w:p>
    <w:p w:rsidR="008B69A9" w:rsidRPr="000F7C0D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proofErr w:type="spellStart"/>
      <w:r w:rsidRPr="000F7C0D">
        <w:rPr>
          <w:rFonts w:asciiTheme="majorHAnsi" w:hAnsiTheme="majorHAnsi" w:cs="Tahoma"/>
          <w:sz w:val="22"/>
          <w:szCs w:val="22"/>
        </w:rPr>
        <w:t>Pejabat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Pembuat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0F7C0D">
        <w:rPr>
          <w:rFonts w:asciiTheme="majorHAnsi" w:hAnsiTheme="majorHAnsi" w:cs="Tahoma"/>
          <w:sz w:val="22"/>
          <w:szCs w:val="22"/>
        </w:rPr>
        <w:t>Komitmen</w:t>
      </w:r>
      <w:proofErr w:type="spellEnd"/>
      <w:r w:rsidRPr="000F7C0D">
        <w:rPr>
          <w:rFonts w:asciiTheme="majorHAnsi" w:hAnsiTheme="majorHAnsi" w:cs="Tahoma"/>
          <w:sz w:val="22"/>
          <w:szCs w:val="22"/>
        </w:rPr>
        <w:t>,</w:t>
      </w:r>
    </w:p>
    <w:p w:rsidR="00C15BA1" w:rsidRPr="000F7C0D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  <w:sz w:val="22"/>
          <w:szCs w:val="22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0F7C0D" w:rsidRPr="000F7C0D" w:rsidRDefault="000F7C0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C15BA1" w:rsidRPr="000F7C0D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</w:p>
    <w:p w:rsidR="00A01DFA" w:rsidRPr="00A01DFA" w:rsidRDefault="00A01DFA" w:rsidP="00A01DFA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</w:rPr>
      </w:pPr>
      <w:r w:rsidRPr="00A01DFA">
        <w:rPr>
          <w:rFonts w:asciiTheme="majorHAnsi" w:hAnsiTheme="majorHAnsi" w:cs="Tahoma"/>
          <w:sz w:val="22"/>
          <w:szCs w:val="22"/>
        </w:rPr>
        <w:t xml:space="preserve">M. </w:t>
      </w:r>
      <w:proofErr w:type="spellStart"/>
      <w:r w:rsidRPr="00A01DFA">
        <w:rPr>
          <w:rFonts w:asciiTheme="majorHAnsi" w:hAnsiTheme="majorHAnsi" w:cs="Tahoma"/>
          <w:sz w:val="22"/>
          <w:szCs w:val="22"/>
        </w:rPr>
        <w:t>Baydhowi</w:t>
      </w:r>
      <w:proofErr w:type="spellEnd"/>
      <w:r w:rsidRPr="00A01DFA"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 w:rsidRPr="00A01DFA">
        <w:rPr>
          <w:rFonts w:asciiTheme="majorHAnsi" w:hAnsiTheme="majorHAnsi" w:cs="Tahoma"/>
          <w:sz w:val="22"/>
          <w:szCs w:val="22"/>
        </w:rPr>
        <w:t>S.Sos</w:t>
      </w:r>
      <w:proofErr w:type="spellEnd"/>
    </w:p>
    <w:p w:rsidR="001861A6" w:rsidRPr="000F7C0D" w:rsidRDefault="00A01DFA" w:rsidP="00A01DFA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A01DFA">
        <w:rPr>
          <w:rFonts w:asciiTheme="majorHAnsi" w:hAnsiTheme="majorHAnsi" w:cs="Tahoma"/>
          <w:sz w:val="22"/>
          <w:szCs w:val="22"/>
        </w:rPr>
        <w:t>NIP 19790706 200901 1 013</w:t>
      </w:r>
    </w:p>
    <w:sectPr w:rsidR="001861A6" w:rsidRPr="000F7C0D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6612"/>
    <w:multiLevelType w:val="hybridMultilevel"/>
    <w:tmpl w:val="3B78B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468A"/>
    <w:multiLevelType w:val="hybridMultilevel"/>
    <w:tmpl w:val="D0FAC3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B696B"/>
    <w:multiLevelType w:val="hybridMultilevel"/>
    <w:tmpl w:val="17C0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D3B58"/>
    <w:multiLevelType w:val="hybridMultilevel"/>
    <w:tmpl w:val="C1964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26F2A"/>
    <w:multiLevelType w:val="hybridMultilevel"/>
    <w:tmpl w:val="AC5257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2237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A70AD6"/>
    <w:multiLevelType w:val="hybridMultilevel"/>
    <w:tmpl w:val="CECE2EB8"/>
    <w:lvl w:ilvl="0" w:tplc="0421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244D3"/>
    <w:multiLevelType w:val="hybridMultilevel"/>
    <w:tmpl w:val="42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8A2CF7C">
      <w:start w:val="1"/>
      <w:numFmt w:val="decimal"/>
      <w:lvlText w:val="%2."/>
      <w:lvlJc w:val="left"/>
      <w:pPr>
        <w:ind w:left="128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2CA635C">
      <w:start w:val="1"/>
      <w:numFmt w:val="lowerRoman"/>
      <w:lvlText w:val="%3"/>
      <w:lvlJc w:val="left"/>
      <w:pPr>
        <w:ind w:left="33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521E9C">
      <w:start w:val="1"/>
      <w:numFmt w:val="decimal"/>
      <w:lvlText w:val="%4"/>
      <w:lvlJc w:val="left"/>
      <w:pPr>
        <w:ind w:left="40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7080B0">
      <w:start w:val="1"/>
      <w:numFmt w:val="lowerRoman"/>
      <w:lvlText w:val="%6"/>
      <w:lvlJc w:val="left"/>
      <w:pPr>
        <w:ind w:left="550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9AAD118">
      <w:start w:val="1"/>
      <w:numFmt w:val="decimal"/>
      <w:lvlText w:val="%7"/>
      <w:lvlJc w:val="left"/>
      <w:pPr>
        <w:ind w:left="622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74C6A72">
      <w:start w:val="1"/>
      <w:numFmt w:val="lowerRoman"/>
      <w:lvlText w:val="%9"/>
      <w:lvlJc w:val="left"/>
      <w:pPr>
        <w:ind w:left="7668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1D672477"/>
    <w:multiLevelType w:val="hybridMultilevel"/>
    <w:tmpl w:val="49107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F14"/>
    <w:multiLevelType w:val="hybridMultilevel"/>
    <w:tmpl w:val="CD6A0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C15E5"/>
    <w:multiLevelType w:val="hybridMultilevel"/>
    <w:tmpl w:val="35DCB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30780"/>
    <w:multiLevelType w:val="hybridMultilevel"/>
    <w:tmpl w:val="AE5A217A"/>
    <w:lvl w:ilvl="0" w:tplc="0421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32661D44"/>
    <w:multiLevelType w:val="hybridMultilevel"/>
    <w:tmpl w:val="FAE6DB4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B41AC6"/>
    <w:multiLevelType w:val="hybridMultilevel"/>
    <w:tmpl w:val="8E5E219E"/>
    <w:lvl w:ilvl="0" w:tplc="0409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0">
    <w:nsid w:val="3AF91551"/>
    <w:multiLevelType w:val="hybridMultilevel"/>
    <w:tmpl w:val="F1AA9582"/>
    <w:lvl w:ilvl="0" w:tplc="24624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24">
    <w:nsid w:val="446760EB"/>
    <w:multiLevelType w:val="hybridMultilevel"/>
    <w:tmpl w:val="2370D0FC"/>
    <w:lvl w:ilvl="0" w:tplc="33E0A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803045"/>
    <w:multiLevelType w:val="hybridMultilevel"/>
    <w:tmpl w:val="E66AE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963F5"/>
    <w:multiLevelType w:val="hybridMultilevel"/>
    <w:tmpl w:val="F866E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27041"/>
    <w:multiLevelType w:val="hybridMultilevel"/>
    <w:tmpl w:val="8BA24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E376DB"/>
    <w:multiLevelType w:val="hybridMultilevel"/>
    <w:tmpl w:val="0DD05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40506"/>
    <w:multiLevelType w:val="hybridMultilevel"/>
    <w:tmpl w:val="0CE62F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625FD"/>
    <w:multiLevelType w:val="hybridMultilevel"/>
    <w:tmpl w:val="36C448B6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2" w:tplc="0421001B">
      <w:start w:val="1"/>
      <w:numFmt w:val="lowerRoman"/>
      <w:lvlText w:val="%3."/>
      <w:lvlJc w:val="right"/>
      <w:pPr>
        <w:ind w:left="2241" w:hanging="180"/>
      </w:pPr>
    </w:lvl>
    <w:lvl w:ilvl="3" w:tplc="0421000F">
      <w:start w:val="1"/>
      <w:numFmt w:val="decimal"/>
      <w:lvlText w:val="%4."/>
      <w:lvlJc w:val="left"/>
      <w:pPr>
        <w:ind w:left="2961" w:hanging="360"/>
      </w:pPr>
    </w:lvl>
    <w:lvl w:ilvl="4" w:tplc="04210019">
      <w:start w:val="1"/>
      <w:numFmt w:val="lowerLetter"/>
      <w:lvlText w:val="%5."/>
      <w:lvlJc w:val="left"/>
      <w:pPr>
        <w:ind w:left="3681" w:hanging="360"/>
      </w:pPr>
    </w:lvl>
    <w:lvl w:ilvl="5" w:tplc="0421001B">
      <w:start w:val="1"/>
      <w:numFmt w:val="lowerRoman"/>
      <w:lvlText w:val="%6."/>
      <w:lvlJc w:val="right"/>
      <w:pPr>
        <w:ind w:left="4401" w:hanging="180"/>
      </w:pPr>
    </w:lvl>
    <w:lvl w:ilvl="6" w:tplc="0421000F">
      <w:start w:val="1"/>
      <w:numFmt w:val="decimal"/>
      <w:lvlText w:val="%7."/>
      <w:lvlJc w:val="left"/>
      <w:pPr>
        <w:ind w:left="5121" w:hanging="360"/>
      </w:pPr>
    </w:lvl>
    <w:lvl w:ilvl="7" w:tplc="04210019">
      <w:start w:val="1"/>
      <w:numFmt w:val="lowerLetter"/>
      <w:lvlText w:val="%8."/>
      <w:lvlJc w:val="left"/>
      <w:pPr>
        <w:ind w:left="5841" w:hanging="360"/>
      </w:pPr>
    </w:lvl>
    <w:lvl w:ilvl="8" w:tplc="0421001B">
      <w:start w:val="1"/>
      <w:numFmt w:val="lowerRoman"/>
      <w:lvlText w:val="%9."/>
      <w:lvlJc w:val="right"/>
      <w:pPr>
        <w:ind w:left="6561" w:hanging="180"/>
      </w:pPr>
    </w:lvl>
  </w:abstractNum>
  <w:abstractNum w:abstractNumId="37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15F57"/>
    <w:multiLevelType w:val="hybridMultilevel"/>
    <w:tmpl w:val="8F16BA1C"/>
    <w:lvl w:ilvl="0" w:tplc="860E2DBA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3"/>
  </w:num>
  <w:num w:numId="4">
    <w:abstractNumId w:val="7"/>
  </w:num>
  <w:num w:numId="5">
    <w:abstractNumId w:val="3"/>
  </w:num>
  <w:num w:numId="6">
    <w:abstractNumId w:val="26"/>
  </w:num>
  <w:num w:numId="7">
    <w:abstractNumId w:val="25"/>
  </w:num>
  <w:num w:numId="8">
    <w:abstractNumId w:val="9"/>
  </w:num>
  <w:num w:numId="9">
    <w:abstractNumId w:val="13"/>
  </w:num>
  <w:num w:numId="10">
    <w:abstractNumId w:val="30"/>
  </w:num>
  <w:num w:numId="11">
    <w:abstractNumId w:val="38"/>
  </w:num>
  <w:num w:numId="12">
    <w:abstractNumId w:val="15"/>
  </w:num>
  <w:num w:numId="13">
    <w:abstractNumId w:val="31"/>
  </w:num>
  <w:num w:numId="14">
    <w:abstractNumId w:val="32"/>
  </w:num>
  <w:num w:numId="15">
    <w:abstractNumId w:val="37"/>
  </w:num>
  <w:num w:numId="16">
    <w:abstractNumId w:val="0"/>
  </w:num>
  <w:num w:numId="17">
    <w:abstractNumId w:val="6"/>
  </w:num>
  <w:num w:numId="18">
    <w:abstractNumId w:val="2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"/>
  </w:num>
  <w:num w:numId="22">
    <w:abstractNumId w:val="1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6"/>
  </w:num>
  <w:num w:numId="26">
    <w:abstractNumId w:val="34"/>
  </w:num>
  <w:num w:numId="27">
    <w:abstractNumId w:val="28"/>
  </w:num>
  <w:num w:numId="28">
    <w:abstractNumId w:val="19"/>
  </w:num>
  <w:num w:numId="29">
    <w:abstractNumId w:val="10"/>
  </w:num>
  <w:num w:numId="30">
    <w:abstractNumId w:val="5"/>
  </w:num>
  <w:num w:numId="31">
    <w:abstractNumId w:val="16"/>
  </w:num>
  <w:num w:numId="32">
    <w:abstractNumId w:val="12"/>
  </w:num>
  <w:num w:numId="33">
    <w:abstractNumId w:val="14"/>
  </w:num>
  <w:num w:numId="34">
    <w:abstractNumId w:val="4"/>
  </w:num>
  <w:num w:numId="35">
    <w:abstractNumId w:val="29"/>
  </w:num>
  <w:num w:numId="36">
    <w:abstractNumId w:val="27"/>
  </w:num>
  <w:num w:numId="37">
    <w:abstractNumId w:val="35"/>
  </w:num>
  <w:num w:numId="38">
    <w:abstractNumId w:val="39"/>
  </w:num>
  <w:num w:numId="39">
    <w:abstractNumId w:val="24"/>
  </w:num>
  <w:num w:numId="40">
    <w:abstractNumId w:val="2"/>
  </w:num>
  <w:num w:numId="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21"/>
    <w:rsid w:val="00003E4C"/>
    <w:rsid w:val="00015814"/>
    <w:rsid w:val="000218BC"/>
    <w:rsid w:val="00021908"/>
    <w:rsid w:val="00034A3F"/>
    <w:rsid w:val="00044D58"/>
    <w:rsid w:val="00044E20"/>
    <w:rsid w:val="00051410"/>
    <w:rsid w:val="00054A51"/>
    <w:rsid w:val="0006284E"/>
    <w:rsid w:val="00086F33"/>
    <w:rsid w:val="00091EA8"/>
    <w:rsid w:val="000B387F"/>
    <w:rsid w:val="000D300B"/>
    <w:rsid w:val="000F7C0D"/>
    <w:rsid w:val="000F7F0B"/>
    <w:rsid w:val="00110D6E"/>
    <w:rsid w:val="00155543"/>
    <w:rsid w:val="00163C55"/>
    <w:rsid w:val="0017011F"/>
    <w:rsid w:val="0017085A"/>
    <w:rsid w:val="00176467"/>
    <w:rsid w:val="001861A6"/>
    <w:rsid w:val="00186B2F"/>
    <w:rsid w:val="001A0BC8"/>
    <w:rsid w:val="001A651E"/>
    <w:rsid w:val="001C0DA2"/>
    <w:rsid w:val="001D3F54"/>
    <w:rsid w:val="001E6BB1"/>
    <w:rsid w:val="00202B4A"/>
    <w:rsid w:val="002231F1"/>
    <w:rsid w:val="00244146"/>
    <w:rsid w:val="00281377"/>
    <w:rsid w:val="00283843"/>
    <w:rsid w:val="00286C15"/>
    <w:rsid w:val="00295F41"/>
    <w:rsid w:val="002A001C"/>
    <w:rsid w:val="002A0DC2"/>
    <w:rsid w:val="002A3302"/>
    <w:rsid w:val="002B0228"/>
    <w:rsid w:val="002C0121"/>
    <w:rsid w:val="002C5775"/>
    <w:rsid w:val="002D04A9"/>
    <w:rsid w:val="002D2200"/>
    <w:rsid w:val="002E3393"/>
    <w:rsid w:val="002F606A"/>
    <w:rsid w:val="00301AA7"/>
    <w:rsid w:val="003150BA"/>
    <w:rsid w:val="0032007A"/>
    <w:rsid w:val="003200C0"/>
    <w:rsid w:val="003267C7"/>
    <w:rsid w:val="00343C31"/>
    <w:rsid w:val="003470DA"/>
    <w:rsid w:val="003665E9"/>
    <w:rsid w:val="0038196A"/>
    <w:rsid w:val="00382AF9"/>
    <w:rsid w:val="0039076E"/>
    <w:rsid w:val="00392545"/>
    <w:rsid w:val="003E722E"/>
    <w:rsid w:val="0040305E"/>
    <w:rsid w:val="00420FA3"/>
    <w:rsid w:val="00421170"/>
    <w:rsid w:val="0042496A"/>
    <w:rsid w:val="00436BDB"/>
    <w:rsid w:val="00450B7F"/>
    <w:rsid w:val="00470CB4"/>
    <w:rsid w:val="00490815"/>
    <w:rsid w:val="00492D6B"/>
    <w:rsid w:val="00496EB8"/>
    <w:rsid w:val="004A1143"/>
    <w:rsid w:val="004A4F80"/>
    <w:rsid w:val="004B1EB6"/>
    <w:rsid w:val="004B47DF"/>
    <w:rsid w:val="004C7136"/>
    <w:rsid w:val="004D007A"/>
    <w:rsid w:val="004D6353"/>
    <w:rsid w:val="005048C2"/>
    <w:rsid w:val="0050620A"/>
    <w:rsid w:val="00523D81"/>
    <w:rsid w:val="00534C2F"/>
    <w:rsid w:val="005507EE"/>
    <w:rsid w:val="00551C4E"/>
    <w:rsid w:val="005565D8"/>
    <w:rsid w:val="0056171B"/>
    <w:rsid w:val="00570EF6"/>
    <w:rsid w:val="005A1278"/>
    <w:rsid w:val="005A4E8C"/>
    <w:rsid w:val="005C5DED"/>
    <w:rsid w:val="005D4A43"/>
    <w:rsid w:val="00607A67"/>
    <w:rsid w:val="006430A9"/>
    <w:rsid w:val="00664C69"/>
    <w:rsid w:val="00677B4C"/>
    <w:rsid w:val="006C03E9"/>
    <w:rsid w:val="006D3CE0"/>
    <w:rsid w:val="006F0213"/>
    <w:rsid w:val="006F2B9C"/>
    <w:rsid w:val="00706D0C"/>
    <w:rsid w:val="00723460"/>
    <w:rsid w:val="00732275"/>
    <w:rsid w:val="00743A9D"/>
    <w:rsid w:val="0074610C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7F1C5D"/>
    <w:rsid w:val="00807AC0"/>
    <w:rsid w:val="00811FEA"/>
    <w:rsid w:val="0081750C"/>
    <w:rsid w:val="00817C68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709F9"/>
    <w:rsid w:val="00980759"/>
    <w:rsid w:val="00993DFF"/>
    <w:rsid w:val="009A6249"/>
    <w:rsid w:val="009B7202"/>
    <w:rsid w:val="009C2077"/>
    <w:rsid w:val="009E5256"/>
    <w:rsid w:val="009E7041"/>
    <w:rsid w:val="00A01DFA"/>
    <w:rsid w:val="00A24D31"/>
    <w:rsid w:val="00A25AF2"/>
    <w:rsid w:val="00A41A97"/>
    <w:rsid w:val="00A75CCB"/>
    <w:rsid w:val="00A770DD"/>
    <w:rsid w:val="00AB650C"/>
    <w:rsid w:val="00AE1BED"/>
    <w:rsid w:val="00AF39A8"/>
    <w:rsid w:val="00B13425"/>
    <w:rsid w:val="00B33144"/>
    <w:rsid w:val="00B407C5"/>
    <w:rsid w:val="00B47664"/>
    <w:rsid w:val="00B55745"/>
    <w:rsid w:val="00B92943"/>
    <w:rsid w:val="00B92CE2"/>
    <w:rsid w:val="00B93C82"/>
    <w:rsid w:val="00BA355F"/>
    <w:rsid w:val="00BB4F33"/>
    <w:rsid w:val="00C03372"/>
    <w:rsid w:val="00C06F17"/>
    <w:rsid w:val="00C15BA1"/>
    <w:rsid w:val="00C32998"/>
    <w:rsid w:val="00C3577B"/>
    <w:rsid w:val="00C809BB"/>
    <w:rsid w:val="00C83669"/>
    <w:rsid w:val="00CA7A4E"/>
    <w:rsid w:val="00CC1C6E"/>
    <w:rsid w:val="00CE0DEA"/>
    <w:rsid w:val="00CF02A0"/>
    <w:rsid w:val="00CF5453"/>
    <w:rsid w:val="00CF7B56"/>
    <w:rsid w:val="00D01E88"/>
    <w:rsid w:val="00D0533C"/>
    <w:rsid w:val="00D334CB"/>
    <w:rsid w:val="00D4065B"/>
    <w:rsid w:val="00D62397"/>
    <w:rsid w:val="00D6580A"/>
    <w:rsid w:val="00D83A61"/>
    <w:rsid w:val="00D872A6"/>
    <w:rsid w:val="00DB0A08"/>
    <w:rsid w:val="00DD5F95"/>
    <w:rsid w:val="00DE156A"/>
    <w:rsid w:val="00DE2ABA"/>
    <w:rsid w:val="00DF0286"/>
    <w:rsid w:val="00DF17A5"/>
    <w:rsid w:val="00DF1DC3"/>
    <w:rsid w:val="00E102E5"/>
    <w:rsid w:val="00E36343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iPriority w:val="99"/>
    <w:semiHidden/>
    <w:unhideWhenUsed/>
    <w:rsid w:val="0028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hyperlink" Target="http://www.fujitsu.com/global/products/computing/peripheral/scanners/fi/workgroup/fi7160/" TargetMode="External"/><Relationship Id="rId18" Type="http://schemas.openxmlformats.org/officeDocument/2006/relationships/hyperlink" Target="http://www.fujitsu.com/global/products/computing/peripheral/scanners/fi/workgroup/fi7160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ujitsu.com/global/products/computing/peripheral/scanners/fi/workgroup/fi7160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fujitsu.com/global/products/computing/peripheral/scanners/fi/workgroup/fi7160/" TargetMode="External"/><Relationship Id="rId17" Type="http://schemas.openxmlformats.org/officeDocument/2006/relationships/hyperlink" Target="http://www.fujitsu.com/global/products/computing/peripheral/scanners/fi/workgroup/fi71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jitsu.com/global/products/computing/peripheral/scanners/fi/workgroup/fi7160/" TargetMode="External"/><Relationship Id="rId20" Type="http://schemas.openxmlformats.org/officeDocument/2006/relationships/hyperlink" Target="http://www.fujitsu.com/global/products/computing/peripheral/scanners/fi/workgroup/fi716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jitsu.com/global/products/computing/peripheral/scanners/fi/workgroup/fi7160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fujitsu.com/global/products/computing/peripheral/scanners/fi/workgroup/fi716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ujitsu.com/global/products/computing/peripheral/scanners/fi/workgroup/fi7160/" TargetMode="External"/><Relationship Id="rId19" Type="http://schemas.openxmlformats.org/officeDocument/2006/relationships/hyperlink" Target="http://www.fujitsu.com/global/products/computing/peripheral/scanners/fi/workgroup/fi71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jitsu.com/global/products/computing/peripheral/scanners/fi/workgroup/fi7160/" TargetMode="External"/><Relationship Id="rId14" Type="http://schemas.openxmlformats.org/officeDocument/2006/relationships/hyperlink" Target="http://www.fujitsu.com/global/products/computing/peripheral/scanners/fi/workgroup/fi7160/" TargetMode="External"/><Relationship Id="rId22" Type="http://schemas.openxmlformats.org/officeDocument/2006/relationships/hyperlink" Target="http://www.fujitsu.com/global/products/computing/peripheral/scanners/fi/workgroup/fi71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979249-FC97-42AF-BEBF-377F00E5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ari prasetyo</cp:lastModifiedBy>
  <cp:revision>10</cp:revision>
  <cp:lastPrinted>2017-05-31T04:25:00Z</cp:lastPrinted>
  <dcterms:created xsi:type="dcterms:W3CDTF">2017-05-31T04:12:00Z</dcterms:created>
  <dcterms:modified xsi:type="dcterms:W3CDTF">2017-08-01T06:57:00Z</dcterms:modified>
</cp:coreProperties>
</file>