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48"/>
      </w:tblGrid>
      <w:tr w:rsidR="00D854EC">
        <w:trPr>
          <w:trHeight w:val="1449"/>
        </w:trPr>
        <w:tc>
          <w:tcPr>
            <w:tcW w:w="9348" w:type="dxa"/>
          </w:tcPr>
          <w:p w:rsidR="00D854EC" w:rsidRPr="00B77D75" w:rsidRDefault="00556BAD" w:rsidP="00E0677A">
            <w:pPr>
              <w:spacing w:before="100" w:beforeAutospacing="1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left:0;text-align:left;margin-left:-4.3pt;margin-top:.9pt;width:57.65pt;height:57pt;z-index:-1;mso-wrap-distance-left:9pt;mso-wrap-distance-top:0;mso-wrap-distance-right:9pt;mso-wrap-distance-bottom:0">
                  <v:imagedata r:id="rId7" o:title=""/>
                  <w10:wrap type="square"/>
                </v:shape>
              </w:pict>
            </w:r>
            <w:r w:rsidR="00242533" w:rsidRPr="00B77D75">
              <w:rPr>
                <w:rFonts w:ascii="Arial" w:hAnsi="Arial" w:cs="Arial"/>
                <w:sz w:val="28"/>
                <w:szCs w:val="28"/>
              </w:rPr>
              <w:t>KEMENTERIAN AGAMA</w:t>
            </w:r>
          </w:p>
          <w:p w:rsidR="00D854EC" w:rsidRPr="00B77D75" w:rsidRDefault="00242533" w:rsidP="00E0677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77D75">
              <w:rPr>
                <w:rFonts w:ascii="Arial" w:hAnsi="Arial" w:cs="Arial"/>
                <w:b/>
              </w:rPr>
              <w:t>UNIVERSITAS ISLAM NEGERI MAULANA MALIK IBRAHIM MALANG</w:t>
            </w:r>
          </w:p>
          <w:p w:rsidR="00D854EC" w:rsidRPr="00B77D75" w:rsidRDefault="002425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D75">
              <w:rPr>
                <w:rFonts w:ascii="Arial" w:hAnsi="Arial" w:cs="Arial"/>
                <w:sz w:val="18"/>
                <w:szCs w:val="18"/>
              </w:rPr>
              <w:t xml:space="preserve">Jl. </w:t>
            </w:r>
            <w:proofErr w:type="spellStart"/>
            <w:r w:rsidRPr="00B77D75">
              <w:rPr>
                <w:rFonts w:ascii="Arial" w:hAnsi="Arial" w:cs="Arial"/>
                <w:sz w:val="18"/>
                <w:szCs w:val="18"/>
              </w:rPr>
              <w:t>Gajayana</w:t>
            </w:r>
            <w:proofErr w:type="spellEnd"/>
            <w:r w:rsidRPr="00B77D75">
              <w:rPr>
                <w:rFonts w:ascii="Arial" w:hAnsi="Arial" w:cs="Arial"/>
                <w:sz w:val="18"/>
                <w:szCs w:val="18"/>
              </w:rPr>
              <w:t xml:space="preserve"> No. 50 Malang 65144,</w:t>
            </w:r>
            <w:r w:rsidR="00984A4E" w:rsidRPr="00B77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7D75">
              <w:rPr>
                <w:rFonts w:ascii="Arial" w:hAnsi="Arial" w:cs="Arial"/>
                <w:sz w:val="18"/>
                <w:szCs w:val="18"/>
              </w:rPr>
              <w:t>Telp</w:t>
            </w:r>
            <w:proofErr w:type="spellEnd"/>
            <w:r w:rsidRPr="00B77D75">
              <w:rPr>
                <w:rFonts w:ascii="Arial" w:hAnsi="Arial" w:cs="Arial"/>
                <w:sz w:val="18"/>
                <w:szCs w:val="18"/>
              </w:rPr>
              <w:t xml:space="preserve">. (0341) 551354, Fax. (0341) 572533 </w:t>
            </w:r>
          </w:p>
          <w:p w:rsidR="00D854EC" w:rsidRDefault="00556BA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line id="Line 2" o:spid="_x0000_s1027" style="position:absolute;left:0;text-align:left;z-index:1" from="-66.65pt,16pt" to="402.2pt,16.05pt" o:preferrelative="t" strokeweight="3pt">
                  <v:stroke miterlimit="2" linestyle="thinThin"/>
                </v:line>
              </w:pict>
            </w:r>
            <w:r w:rsidR="00242533" w:rsidRPr="00B77D75">
              <w:rPr>
                <w:rFonts w:ascii="Arial" w:hAnsi="Arial" w:cs="Arial"/>
                <w:sz w:val="18"/>
                <w:szCs w:val="18"/>
              </w:rPr>
              <w:t xml:space="preserve">Website : </w:t>
            </w:r>
            <w:hyperlink r:id="rId8" w:history="1">
              <w:r w:rsidR="00242533" w:rsidRPr="00B77D75">
                <w:rPr>
                  <w:rStyle w:val="Hyperlink"/>
                  <w:rFonts w:ascii="Arial" w:hAnsi="Arial" w:cs="Arial"/>
                  <w:sz w:val="18"/>
                  <w:szCs w:val="18"/>
                </w:rPr>
                <w:t>www.uin-malang.ac.id</w:t>
              </w:r>
            </w:hyperlink>
            <w:r w:rsidR="00242533" w:rsidRPr="00B77D75">
              <w:rPr>
                <w:rFonts w:ascii="Arial" w:hAnsi="Arial" w:cs="Arial"/>
                <w:sz w:val="18"/>
                <w:szCs w:val="18"/>
              </w:rPr>
              <w:t xml:space="preserve"> E-mail : </w:t>
            </w:r>
            <w:r w:rsidR="00242533" w:rsidRPr="00B77D75">
              <w:rPr>
                <w:rFonts w:ascii="Arial" w:hAnsi="Arial" w:cs="Arial"/>
                <w:sz w:val="18"/>
                <w:szCs w:val="18"/>
                <w:u w:val="single"/>
              </w:rPr>
              <w:t>info@uin-malang.ac.id</w:t>
            </w:r>
          </w:p>
        </w:tc>
      </w:tr>
    </w:tbl>
    <w:p w:rsidR="00D854EC" w:rsidRDefault="00242533" w:rsidP="00E0677A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Nomor</w:t>
      </w:r>
      <w:proofErr w:type="spell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proofErr w:type="gramStart"/>
      <w:r>
        <w:rPr>
          <w:rFonts w:ascii="Cambria" w:hAnsi="Cambria"/>
          <w:color w:val="000000"/>
        </w:rPr>
        <w:tab/>
        <w:t>:</w:t>
      </w:r>
      <w:r>
        <w:rPr>
          <w:rFonts w:ascii="Cambria" w:hAnsi="Cambria"/>
        </w:rPr>
        <w:t>Un</w:t>
      </w:r>
      <w:proofErr w:type="gramEnd"/>
      <w:r>
        <w:rPr>
          <w:rFonts w:ascii="Cambria" w:hAnsi="Cambria"/>
        </w:rPr>
        <w:t>.03/KS.01.7/</w:t>
      </w:r>
      <w:r w:rsidR="000D68F5">
        <w:rPr>
          <w:rFonts w:ascii="Cambria" w:hAnsi="Cambria"/>
        </w:rPr>
        <w:t>141</w:t>
      </w:r>
      <w:r w:rsidR="00E0677A">
        <w:rPr>
          <w:rFonts w:ascii="Cambria" w:hAnsi="Cambria"/>
        </w:rPr>
        <w:t>/201</w:t>
      </w:r>
      <w:r>
        <w:rPr>
          <w:rFonts w:ascii="Cambria" w:hAnsi="Cambria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E0677A">
        <w:rPr>
          <w:rFonts w:ascii="Cambria" w:hAnsi="Cambria"/>
          <w:color w:val="000000"/>
        </w:rPr>
        <w:t>11</w:t>
      </w:r>
      <w:r w:rsidR="00CD4BFB">
        <w:rPr>
          <w:rFonts w:ascii="Cambria" w:hAnsi="Cambria"/>
          <w:color w:val="000000"/>
        </w:rPr>
        <w:t xml:space="preserve"> </w:t>
      </w:r>
      <w:proofErr w:type="spellStart"/>
      <w:r w:rsidR="00E0677A">
        <w:rPr>
          <w:rFonts w:ascii="Cambria" w:hAnsi="Cambria"/>
          <w:color w:val="000000"/>
        </w:rPr>
        <w:t>Januari</w:t>
      </w:r>
      <w:proofErr w:type="spellEnd"/>
      <w:r w:rsidR="00E0677A">
        <w:rPr>
          <w:rFonts w:ascii="Cambria" w:hAnsi="Cambria"/>
          <w:color w:val="000000"/>
        </w:rPr>
        <w:t xml:space="preserve"> 2018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Lampiran</w:t>
      </w:r>
      <w:proofErr w:type="spell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  <w:t>: 1 (</w:t>
      </w:r>
      <w:proofErr w:type="spellStart"/>
      <w:r>
        <w:rPr>
          <w:rFonts w:ascii="Cambria" w:hAnsi="Cambria"/>
          <w:color w:val="000000"/>
        </w:rPr>
        <w:t>satu</w:t>
      </w:r>
      <w:proofErr w:type="spellEnd"/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bendel</w:t>
      </w:r>
      <w:proofErr w:type="spellEnd"/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  <w:b/>
        </w:rPr>
        <w:t>Permintaan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Informasi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Harga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Jasa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D854EC" w:rsidRDefault="00D854EC">
      <w:pPr>
        <w:tabs>
          <w:tab w:val="left" w:pos="900"/>
          <w:tab w:val="left" w:pos="1260"/>
        </w:tabs>
        <w:rPr>
          <w:rFonts w:ascii="Cambria" w:hAnsi="Cambria"/>
        </w:rPr>
      </w:pPr>
    </w:p>
    <w:p w:rsidR="00D854EC" w:rsidRDefault="00242533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Kepada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Yth</w:t>
      </w:r>
      <w:proofErr w:type="spellEnd"/>
      <w:r>
        <w:rPr>
          <w:rFonts w:ascii="Cambria" w:hAnsi="Cambria"/>
        </w:rPr>
        <w:t xml:space="preserve">. </w:t>
      </w:r>
    </w:p>
    <w:p w:rsidR="00D854EC" w:rsidRDefault="00242533">
      <w:pPr>
        <w:ind w:left="1276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</w:t>
      </w:r>
    </w:p>
    <w:p w:rsidR="00D854EC" w:rsidRDefault="00242533">
      <w:pPr>
        <w:ind w:left="1276"/>
        <w:rPr>
          <w:rFonts w:ascii="Cambria" w:hAnsi="Cambria"/>
        </w:rPr>
      </w:pPr>
      <w:r>
        <w:rPr>
          <w:rFonts w:ascii="Cambria" w:hAnsi="Cambria"/>
        </w:rPr>
        <w:t>di</w:t>
      </w:r>
    </w:p>
    <w:p w:rsidR="00D854EC" w:rsidRDefault="00242533">
      <w:pPr>
        <w:ind w:left="1996" w:firstLine="164"/>
        <w:rPr>
          <w:rFonts w:ascii="Cambria" w:hAnsi="Cambria"/>
        </w:rPr>
      </w:pPr>
      <w:r>
        <w:rPr>
          <w:rFonts w:ascii="Cambria" w:hAnsi="Cambria"/>
          <w:color w:val="FFFFFF"/>
        </w:rPr>
        <w:t>‘</w:t>
      </w:r>
      <w:r>
        <w:rPr>
          <w:rFonts w:ascii="Cambria" w:hAnsi="Cambria"/>
        </w:rPr>
        <w:t xml:space="preserve">- T e m p a t – </w:t>
      </w:r>
    </w:p>
    <w:p w:rsidR="00D854EC" w:rsidRDefault="00D854EC">
      <w:pPr>
        <w:ind w:left="1996" w:firstLine="164"/>
        <w:rPr>
          <w:rFonts w:ascii="Cambria" w:hAnsi="Cambria"/>
          <w:color w:val="000000"/>
        </w:rPr>
      </w:pPr>
    </w:p>
    <w:p w:rsidR="00D854EC" w:rsidRDefault="00D854EC">
      <w:pPr>
        <w:rPr>
          <w:rFonts w:ascii="Cambria" w:hAnsi="Cambria"/>
          <w:color w:val="000000"/>
        </w:rPr>
      </w:pPr>
    </w:p>
    <w:p w:rsidR="00D854EC" w:rsidRDefault="00242533">
      <w:pPr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Dengan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hormat</w:t>
      </w:r>
      <w:proofErr w:type="spellEnd"/>
      <w:r>
        <w:rPr>
          <w:rFonts w:ascii="Cambria" w:hAnsi="Cambria"/>
          <w:color w:val="000000"/>
        </w:rPr>
        <w:t>,</w:t>
      </w:r>
    </w:p>
    <w:p w:rsidR="00D854EC" w:rsidRDefault="00242533" w:rsidP="00320230">
      <w:pPr>
        <w:spacing w:before="12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Sehubungan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rencana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realisasi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pelaksanaan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pekerjaan</w:t>
      </w:r>
      <w:proofErr w:type="spellEnd"/>
      <w:r>
        <w:rPr>
          <w:rFonts w:ascii="Cambria" w:hAnsi="Cambria"/>
          <w:color w:val="000000"/>
        </w:rPr>
        <w:t xml:space="preserve"> </w:t>
      </w:r>
      <w:r w:rsidR="00CD4BFB">
        <w:rPr>
          <w:rFonts w:ascii="Cambria" w:hAnsi="Cambria"/>
          <w:b/>
          <w:i/>
          <w:color w:val="000000"/>
        </w:rPr>
        <w:t>Cleaning Service 201</w:t>
      </w:r>
      <w:r w:rsidR="00320230">
        <w:rPr>
          <w:rFonts w:ascii="Cambria" w:hAnsi="Cambria"/>
          <w:b/>
          <w:i/>
          <w:color w:val="000000"/>
        </w:rPr>
        <w:t>8</w:t>
      </w:r>
      <w:r>
        <w:rPr>
          <w:rFonts w:ascii="Cambria" w:hAnsi="Cambria"/>
          <w:b/>
          <w:i/>
          <w:color w:val="000000"/>
        </w:rPr>
        <w:t xml:space="preserve"> UIN </w:t>
      </w:r>
      <w:proofErr w:type="spellStart"/>
      <w:r>
        <w:rPr>
          <w:rFonts w:ascii="Cambria" w:hAnsi="Cambria"/>
          <w:b/>
          <w:i/>
          <w:color w:val="000000"/>
        </w:rPr>
        <w:t>Maulana</w:t>
      </w:r>
      <w:proofErr w:type="spellEnd"/>
      <w:r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>
        <w:rPr>
          <w:rFonts w:ascii="Cambria" w:hAnsi="Cambria"/>
          <w:color w:val="000000"/>
        </w:rPr>
        <w:t>bersama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ini</w:t>
      </w:r>
      <w:proofErr w:type="spellEnd"/>
      <w:r>
        <w:rPr>
          <w:rFonts w:ascii="Cambria" w:hAnsi="Cambria"/>
          <w:color w:val="000000"/>
        </w:rPr>
        <w:t xml:space="preserve"> kami </w:t>
      </w:r>
      <w:proofErr w:type="spellStart"/>
      <w:r>
        <w:rPr>
          <w:rFonts w:ascii="Cambria" w:hAnsi="Cambria"/>
          <w:color w:val="000000"/>
        </w:rPr>
        <w:t>bermaksud</w:t>
      </w:r>
      <w:proofErr w:type="spellEnd"/>
      <w:r>
        <w:rPr>
          <w:rFonts w:ascii="Cambria" w:hAnsi="Cambria"/>
          <w:color w:val="000000"/>
        </w:rPr>
        <w:t xml:space="preserve"> agar </w:t>
      </w:r>
      <w:proofErr w:type="spellStart"/>
      <w:r>
        <w:rPr>
          <w:rFonts w:ascii="Cambria" w:hAnsi="Cambria"/>
          <w:color w:val="000000"/>
        </w:rPr>
        <w:t>perusahaan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saudara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memberikan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tentang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jasa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sesuai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dengan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Rencana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Anggaran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Biaya</w:t>
      </w:r>
      <w:proofErr w:type="spellEnd"/>
      <w:r>
        <w:rPr>
          <w:rFonts w:ascii="Cambria" w:hAnsi="Cambria"/>
          <w:color w:val="000000"/>
        </w:rPr>
        <w:t xml:space="preserve"> (RAB) yang kami </w:t>
      </w:r>
      <w:proofErr w:type="spellStart"/>
      <w:r>
        <w:rPr>
          <w:rFonts w:ascii="Cambria" w:hAnsi="Cambria"/>
          <w:color w:val="000000"/>
        </w:rPr>
        <w:t>lampirkan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dalam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surat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untuk</w:t>
      </w:r>
      <w:proofErr w:type="spellEnd"/>
      <w:r>
        <w:rPr>
          <w:rFonts w:ascii="Cambria" w:hAnsi="Cambria"/>
          <w:color w:val="000000"/>
        </w:rPr>
        <w:t xml:space="preserve"> data </w:t>
      </w:r>
      <w:proofErr w:type="spellStart"/>
      <w:r>
        <w:rPr>
          <w:rFonts w:ascii="Cambria" w:hAnsi="Cambria"/>
          <w:color w:val="000000"/>
        </w:rPr>
        <w:t>dukung</w:t>
      </w:r>
      <w:proofErr w:type="spellEnd"/>
      <w:r>
        <w:rPr>
          <w:rFonts w:ascii="Cambria" w:hAnsi="Cambria"/>
          <w:color w:val="000000"/>
        </w:rPr>
        <w:t xml:space="preserve"> survey </w:t>
      </w:r>
      <w:proofErr w:type="spellStart"/>
      <w:r>
        <w:rPr>
          <w:rFonts w:ascii="Cambria" w:hAnsi="Cambria"/>
          <w:color w:val="000000"/>
        </w:rPr>
        <w:t>pembuatan</w:t>
      </w:r>
      <w:proofErr w:type="spellEnd"/>
      <w:r>
        <w:rPr>
          <w:rFonts w:ascii="Cambria" w:hAnsi="Cambria"/>
          <w:color w:val="000000"/>
        </w:rPr>
        <w:t xml:space="preserve"> HPS (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Perkiraan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Sendiri</w:t>
      </w:r>
      <w:proofErr w:type="spellEnd"/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Lelang</w:t>
      </w:r>
      <w:proofErr w:type="spellEnd"/>
      <w:r>
        <w:rPr>
          <w:rFonts w:ascii="Cambria" w:hAnsi="Cambria"/>
          <w:color w:val="000000"/>
        </w:rPr>
        <w:t xml:space="preserve"> </w:t>
      </w:r>
      <w:r w:rsidR="00320230">
        <w:rPr>
          <w:rFonts w:ascii="Cambria" w:hAnsi="Cambria"/>
          <w:color w:val="000000"/>
        </w:rPr>
        <w:t>Cleaning Service 2018</w:t>
      </w:r>
      <w:r>
        <w:rPr>
          <w:rFonts w:ascii="Cambria" w:hAnsi="Cambria"/>
          <w:color w:val="000000"/>
        </w:rPr>
        <w:t>.</w:t>
      </w:r>
    </w:p>
    <w:p w:rsidR="00D854EC" w:rsidRDefault="00242533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D854EC" w:rsidRDefault="00242533" w:rsidP="00320230">
      <w:pPr>
        <w:rPr>
          <w:rFonts w:ascii="Cambria" w:hAnsi="Cambria"/>
        </w:rPr>
      </w:pPr>
      <w:r>
        <w:rPr>
          <w:rFonts w:ascii="Cambria" w:hAnsi="Cambria"/>
        </w:rPr>
        <w:t>Hari /</w:t>
      </w: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 w:rsidR="00320230">
        <w:rPr>
          <w:rFonts w:ascii="Cambria" w:hAnsi="Cambria"/>
        </w:rPr>
        <w:t>Jumat</w:t>
      </w:r>
      <w:proofErr w:type="spellEnd"/>
      <w:r>
        <w:rPr>
          <w:rFonts w:ascii="Cambria" w:hAnsi="Cambria"/>
        </w:rPr>
        <w:t>,</w:t>
      </w:r>
      <w:r w:rsidR="00984A4E">
        <w:rPr>
          <w:rFonts w:ascii="Cambria" w:hAnsi="Cambria"/>
        </w:rPr>
        <w:t xml:space="preserve"> </w:t>
      </w:r>
      <w:r w:rsidR="00320230">
        <w:rPr>
          <w:rFonts w:ascii="Cambria" w:hAnsi="Cambria"/>
        </w:rPr>
        <w:t>12</w:t>
      </w:r>
      <w:r w:rsidR="00CD4BFB">
        <w:rPr>
          <w:rFonts w:ascii="Cambria" w:hAnsi="Cambria"/>
        </w:rPr>
        <w:t xml:space="preserve"> </w:t>
      </w:r>
      <w:proofErr w:type="spellStart"/>
      <w:r w:rsidR="00CD4BFB">
        <w:rPr>
          <w:rFonts w:ascii="Cambria" w:hAnsi="Cambria"/>
        </w:rPr>
        <w:t>Januari</w:t>
      </w:r>
      <w:proofErr w:type="spellEnd"/>
      <w:r>
        <w:rPr>
          <w:rFonts w:ascii="Cambria" w:hAnsi="Cambria"/>
        </w:rPr>
        <w:t xml:space="preserve"> 201</w:t>
      </w:r>
      <w:r w:rsidR="00320230">
        <w:rPr>
          <w:rFonts w:ascii="Cambria" w:hAnsi="Cambria"/>
        </w:rPr>
        <w:t>8</w:t>
      </w:r>
      <w:r>
        <w:rPr>
          <w:rFonts w:ascii="Cambria" w:hAnsi="Cambria"/>
        </w:rPr>
        <w:t xml:space="preserve"> </w:t>
      </w:r>
    </w:p>
    <w:p w:rsidR="00D854EC" w:rsidRDefault="00242533" w:rsidP="00320230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320230">
        <w:rPr>
          <w:rFonts w:ascii="Cambria" w:hAnsi="Cambria"/>
        </w:rPr>
        <w:t>11</w:t>
      </w:r>
      <w:r>
        <w:rPr>
          <w:rFonts w:ascii="Cambria" w:hAnsi="Cambria"/>
        </w:rPr>
        <w:t>.00 WIB</w:t>
      </w:r>
    </w:p>
    <w:p w:rsidR="00D854EC" w:rsidRDefault="00242533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</w:t>
      </w:r>
    </w:p>
    <w:p w:rsidR="00D854EC" w:rsidRDefault="00242533">
      <w:pPr>
        <w:ind w:left="1548" w:firstLine="720"/>
        <w:rPr>
          <w:rFonts w:ascii="Cambria" w:hAnsi="Cambria"/>
        </w:rPr>
      </w:pPr>
      <w:r>
        <w:rPr>
          <w:rFonts w:ascii="Cambria" w:hAnsi="Cambria"/>
        </w:rPr>
        <w:t xml:space="preserve">UIN Maliki Malang 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50 Malang (0341) 570886</w:t>
      </w:r>
    </w:p>
    <w:p w:rsidR="00D854EC" w:rsidRDefault="00D854EC">
      <w:pPr>
        <w:jc w:val="both"/>
        <w:rPr>
          <w:rFonts w:ascii="Cambria" w:hAnsi="Cambria"/>
          <w:color w:val="000000"/>
        </w:rPr>
      </w:pPr>
    </w:p>
    <w:p w:rsidR="00D854EC" w:rsidRDefault="00242533">
      <w:pPr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ULP, di fax di no (0341) 570886 </w:t>
      </w:r>
      <w:proofErr w:type="spellStart"/>
      <w:r>
        <w:rPr>
          <w:rFonts w:ascii="Cambria" w:hAnsi="Cambria"/>
          <w:color w:val="000000"/>
        </w:rPr>
        <w:t>dan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 </w:t>
      </w:r>
      <w:hyperlink r:id="rId9" w:history="1">
        <w:r>
          <w:rPr>
            <w:rFonts w:ascii="Cambria" w:hAnsi="Cambria"/>
            <w:b/>
            <w:bCs/>
            <w:color w:val="000000"/>
          </w:rPr>
          <w:t>ulp@uin-malang.ac.id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0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. Soft file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di download di www.ulp.uin-malang.ac.id.</w:t>
      </w:r>
    </w:p>
    <w:p w:rsidR="00D854EC" w:rsidRDefault="00242533">
      <w:pPr>
        <w:spacing w:before="12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Demikian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perhatian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kerjasamanya</w:t>
      </w:r>
      <w:proofErr w:type="spellEnd"/>
      <w:r>
        <w:rPr>
          <w:rFonts w:ascii="Cambria" w:hAnsi="Cambria"/>
          <w:color w:val="000000"/>
        </w:rPr>
        <w:t xml:space="preserve"> yang </w:t>
      </w:r>
      <w:proofErr w:type="spellStart"/>
      <w:r>
        <w:rPr>
          <w:rFonts w:ascii="Cambria" w:hAnsi="Cambria"/>
          <w:color w:val="000000"/>
        </w:rPr>
        <w:t>baik</w:t>
      </w:r>
      <w:proofErr w:type="spellEnd"/>
      <w:r>
        <w:rPr>
          <w:rFonts w:ascii="Cambria" w:hAnsi="Cambria"/>
          <w:color w:val="000000"/>
        </w:rPr>
        <w:t xml:space="preserve">, kami </w:t>
      </w:r>
      <w:proofErr w:type="spellStart"/>
      <w:r>
        <w:rPr>
          <w:rFonts w:ascii="Cambria" w:hAnsi="Cambria"/>
          <w:color w:val="000000"/>
        </w:rPr>
        <w:t>sampaikan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terima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kasih</w:t>
      </w:r>
      <w:proofErr w:type="spellEnd"/>
      <w:r>
        <w:rPr>
          <w:rFonts w:ascii="Cambria" w:hAnsi="Cambria"/>
          <w:color w:val="000000"/>
        </w:rPr>
        <w:t>.</w:t>
      </w:r>
    </w:p>
    <w:p w:rsidR="00D854EC" w:rsidRDefault="00D854EC">
      <w:pPr>
        <w:ind w:left="5040" w:firstLine="720"/>
        <w:rPr>
          <w:rFonts w:ascii="Cambria" w:hAnsi="Cambria"/>
        </w:rPr>
      </w:pPr>
    </w:p>
    <w:p w:rsidR="00D854EC" w:rsidRDefault="00D854EC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proofErr w:type="spellStart"/>
      <w:r>
        <w:rPr>
          <w:rFonts w:ascii="Cambria" w:hAnsi="Cambria" w:cs="Tahoma"/>
        </w:rPr>
        <w:t>Pejabat</w:t>
      </w:r>
      <w:proofErr w:type="spellEnd"/>
      <w:r>
        <w:rPr>
          <w:rFonts w:ascii="Cambria" w:hAnsi="Cambria" w:cs="Tahoma"/>
        </w:rPr>
        <w:t xml:space="preserve"> </w:t>
      </w:r>
      <w:proofErr w:type="spellStart"/>
      <w:r>
        <w:rPr>
          <w:rFonts w:ascii="Cambria" w:hAnsi="Cambria" w:cs="Tahoma"/>
        </w:rPr>
        <w:t>Pembuat</w:t>
      </w:r>
      <w:proofErr w:type="spellEnd"/>
      <w:r>
        <w:rPr>
          <w:rFonts w:ascii="Cambria" w:hAnsi="Cambria" w:cs="Tahoma"/>
        </w:rPr>
        <w:t xml:space="preserve"> </w:t>
      </w:r>
      <w:proofErr w:type="spellStart"/>
      <w:r>
        <w:rPr>
          <w:rFonts w:ascii="Cambria" w:hAnsi="Cambria" w:cs="Tahoma"/>
        </w:rPr>
        <w:t>Komitmen</w:t>
      </w:r>
      <w:proofErr w:type="spellEnd"/>
      <w:r>
        <w:rPr>
          <w:rFonts w:ascii="Cambria" w:hAnsi="Cambria" w:cs="Tahoma"/>
        </w:rPr>
        <w:t>,</w:t>
      </w:r>
    </w:p>
    <w:p w:rsidR="00D854EC" w:rsidRDefault="00D854EC">
      <w:pPr>
        <w:autoSpaceDE w:val="0"/>
        <w:autoSpaceDN w:val="0"/>
        <w:adjustRightInd w:val="0"/>
        <w:ind w:left="5529"/>
        <w:jc w:val="center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320230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/>
          <w:color w:val="000000"/>
          <w:lang w:val="id-ID"/>
        </w:rPr>
        <w:fldChar w:fldCharType="begin"/>
      </w:r>
      <w:r>
        <w:rPr>
          <w:rFonts w:ascii="Cambria" w:hAnsi="Cambria"/>
          <w:color w:val="000000"/>
          <w:lang w:val="id-ID"/>
        </w:rPr>
        <w:instrText xml:space="preserve"> MERGEFIELD PPK </w:instrText>
      </w:r>
      <w:r>
        <w:rPr>
          <w:rFonts w:ascii="Cambria" w:hAnsi="Cambria"/>
          <w:color w:val="000000"/>
          <w:lang w:val="id-ID"/>
        </w:rPr>
        <w:fldChar w:fldCharType="separate"/>
      </w:r>
      <w:r w:rsidRPr="00F371B5">
        <w:rPr>
          <w:rFonts w:ascii="Cambria" w:hAnsi="Cambria"/>
          <w:noProof/>
          <w:color w:val="000000"/>
          <w:lang w:val="id-ID"/>
        </w:rPr>
        <w:t>Dr. Hj. Ilfi Nurdiana, S.Ag., M.Si.</w:t>
      </w:r>
      <w:r>
        <w:rPr>
          <w:rFonts w:ascii="Cambria" w:hAnsi="Cambria"/>
          <w:color w:val="000000"/>
          <w:lang w:val="id-ID"/>
        </w:rPr>
        <w:fldChar w:fldCharType="end"/>
      </w:r>
    </w:p>
    <w:p w:rsidR="00D854EC" w:rsidRDefault="00242533" w:rsidP="00320230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 xml:space="preserve">NIP </w:t>
      </w:r>
      <w:r w:rsidR="00320230">
        <w:rPr>
          <w:rFonts w:ascii="Cambria" w:hAnsi="Cambria"/>
          <w:lang w:val="id-ID"/>
        </w:rPr>
        <w:fldChar w:fldCharType="begin"/>
      </w:r>
      <w:r w:rsidR="00320230">
        <w:rPr>
          <w:rFonts w:ascii="Cambria" w:hAnsi="Cambria"/>
          <w:lang w:val="id-ID"/>
        </w:rPr>
        <w:instrText xml:space="preserve"> MERGEFIELD NIP_PPK </w:instrText>
      </w:r>
      <w:r w:rsidR="00320230">
        <w:rPr>
          <w:rFonts w:ascii="Cambria" w:hAnsi="Cambria"/>
          <w:lang w:val="id-ID"/>
        </w:rPr>
        <w:fldChar w:fldCharType="separate"/>
      </w:r>
      <w:r w:rsidR="00320230" w:rsidRPr="00F371B5">
        <w:rPr>
          <w:rFonts w:ascii="Cambria" w:hAnsi="Cambria"/>
          <w:noProof/>
          <w:lang w:val="id-ID"/>
        </w:rPr>
        <w:t>19710919 200003 2 001</w:t>
      </w:r>
      <w:r w:rsidR="00320230">
        <w:rPr>
          <w:rFonts w:ascii="Cambria" w:hAnsi="Cambria"/>
          <w:lang w:val="id-ID"/>
        </w:rPr>
        <w:fldChar w:fldCharType="end"/>
      </w:r>
    </w:p>
    <w:p w:rsidR="00D854EC" w:rsidRDefault="00D854EC">
      <w:pPr>
        <w:ind w:left="5529"/>
        <w:rPr>
          <w:rFonts w:ascii="Cambria" w:hAnsi="Cambria"/>
        </w:rPr>
      </w:pPr>
    </w:p>
    <w:p w:rsidR="00D854EC" w:rsidRDefault="00D854EC">
      <w:pPr>
        <w:ind w:left="5040" w:firstLine="720"/>
        <w:rPr>
          <w:rFonts w:ascii="Cambria" w:hAnsi="Cambria"/>
          <w:color w:val="000000"/>
        </w:rPr>
      </w:pPr>
    </w:p>
    <w:p w:rsidR="00D854EC" w:rsidRDefault="00D854EC">
      <w:pPr>
        <w:ind w:left="5040" w:firstLine="720"/>
        <w:rPr>
          <w:rFonts w:ascii="Cambria" w:hAnsi="Cambria"/>
          <w:color w:val="000000"/>
        </w:rPr>
      </w:pPr>
    </w:p>
    <w:p w:rsidR="00D854EC" w:rsidRDefault="00D854EC">
      <w:pPr>
        <w:ind w:left="5040" w:firstLine="720"/>
        <w:rPr>
          <w:rFonts w:ascii="Cambria" w:hAnsi="Cambria"/>
          <w:color w:val="000000"/>
        </w:rPr>
      </w:pPr>
    </w:p>
    <w:p w:rsidR="00D854EC" w:rsidRDefault="00D854EC">
      <w:pPr>
        <w:spacing w:before="120"/>
        <w:rPr>
          <w:rFonts w:ascii="Cambria" w:hAnsi="Cambria"/>
          <w:color w:val="000000"/>
        </w:rPr>
      </w:pPr>
    </w:p>
    <w:p w:rsidR="00D854EC" w:rsidRDefault="00D854EC">
      <w:pPr>
        <w:spacing w:before="120"/>
        <w:rPr>
          <w:rFonts w:ascii="Cambria" w:hAnsi="Cambria"/>
          <w:color w:val="000000"/>
        </w:rPr>
      </w:pPr>
    </w:p>
    <w:p w:rsidR="00D854EC" w:rsidRDefault="00D854EC">
      <w:pPr>
        <w:ind w:left="3600" w:firstLine="720"/>
        <w:rPr>
          <w:rFonts w:ascii="Cambria" w:hAnsi="Cambria"/>
          <w:i/>
          <w:color w:val="000000"/>
        </w:rPr>
      </w:pPr>
    </w:p>
    <w:p w:rsidR="00D854EC" w:rsidRDefault="00D854EC">
      <w:pPr>
        <w:spacing w:after="200" w:line="276" w:lineRule="auto"/>
        <w:rPr>
          <w:rFonts w:ascii="Cambria" w:hAnsi="Cambria"/>
        </w:rPr>
      </w:pPr>
    </w:p>
    <w:p w:rsidR="00D854EC" w:rsidRDefault="00D854EC">
      <w:pPr>
        <w:ind w:left="4320" w:firstLine="720"/>
        <w:rPr>
          <w:rFonts w:ascii="Cambria" w:hAnsi="Cambria"/>
        </w:rPr>
        <w:sectPr w:rsidR="00D854EC">
          <w:pgSz w:w="12242" w:h="18722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5219" w:type="dxa"/>
        <w:tblInd w:w="5920" w:type="dxa"/>
        <w:tblLayout w:type="fixed"/>
        <w:tblLook w:val="04A0" w:firstRow="1" w:lastRow="0" w:firstColumn="1" w:lastColumn="0" w:noHBand="0" w:noVBand="1"/>
      </w:tblPr>
      <w:tblGrid>
        <w:gridCol w:w="4627"/>
        <w:gridCol w:w="1134"/>
        <w:gridCol w:w="9458"/>
      </w:tblGrid>
      <w:tr w:rsidR="00D854EC" w:rsidTr="00E331AC">
        <w:tc>
          <w:tcPr>
            <w:tcW w:w="4627" w:type="dxa"/>
          </w:tcPr>
          <w:p w:rsidR="00D854EC" w:rsidRDefault="00242533" w:rsidP="00E331AC">
            <w:pPr>
              <w:ind w:left="695"/>
              <w:jc w:val="righ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Lampiran</w:t>
            </w:r>
            <w:proofErr w:type="spellEnd"/>
            <w:r w:rsidR="00984A4E">
              <w:rPr>
                <w:rFonts w:ascii="Cambria" w:hAnsi="Cambria"/>
              </w:rPr>
              <w:t xml:space="preserve"> </w:t>
            </w:r>
          </w:p>
        </w:tc>
        <w:tc>
          <w:tcPr>
            <w:tcW w:w="10592" w:type="dxa"/>
            <w:gridSpan w:val="2"/>
          </w:tcPr>
          <w:p w:rsidR="00D854EC" w:rsidRDefault="00242533" w:rsidP="00E331AC">
            <w:pPr>
              <w:ind w:left="69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 </w:t>
            </w:r>
            <w:proofErr w:type="spellStart"/>
            <w:r>
              <w:rPr>
                <w:rFonts w:ascii="Cambria" w:hAnsi="Cambria"/>
              </w:rPr>
              <w:t>Permintaan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Harga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Jasa</w:t>
            </w:r>
            <w:proofErr w:type="spellEnd"/>
          </w:p>
        </w:tc>
      </w:tr>
      <w:tr w:rsidR="00D854EC" w:rsidTr="00E331AC">
        <w:tc>
          <w:tcPr>
            <w:tcW w:w="4627" w:type="dxa"/>
          </w:tcPr>
          <w:p w:rsidR="00D854EC" w:rsidRDefault="00242533" w:rsidP="00E331AC">
            <w:pPr>
              <w:ind w:left="695"/>
              <w:jc w:val="righ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Nomor</w:t>
            </w:r>
            <w:proofErr w:type="spellEnd"/>
          </w:p>
        </w:tc>
        <w:tc>
          <w:tcPr>
            <w:tcW w:w="1134" w:type="dxa"/>
          </w:tcPr>
          <w:p w:rsidR="00D854EC" w:rsidRDefault="00242533" w:rsidP="00E331AC">
            <w:pPr>
              <w:ind w:left="69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9458" w:type="dxa"/>
          </w:tcPr>
          <w:p w:rsidR="00D854EC" w:rsidRDefault="00242533" w:rsidP="00E331AC">
            <w:pPr>
              <w:ind w:left="-10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Un.03/KS.01.7/</w:t>
            </w:r>
            <w:r w:rsidR="000D68F5">
              <w:rPr>
                <w:rFonts w:ascii="Cambria" w:hAnsi="Cambria"/>
              </w:rPr>
              <w:t>141</w:t>
            </w:r>
            <w:r>
              <w:rPr>
                <w:rFonts w:ascii="Cambria" w:hAnsi="Cambria"/>
              </w:rPr>
              <w:t>/201</w:t>
            </w:r>
            <w:r w:rsidR="005C14C0">
              <w:rPr>
                <w:rFonts w:ascii="Cambria" w:hAnsi="Cambria"/>
              </w:rPr>
              <w:t>8</w:t>
            </w:r>
          </w:p>
        </w:tc>
      </w:tr>
      <w:tr w:rsidR="00D854EC" w:rsidTr="00E331AC">
        <w:tc>
          <w:tcPr>
            <w:tcW w:w="4627" w:type="dxa"/>
          </w:tcPr>
          <w:p w:rsidR="00D854EC" w:rsidRDefault="00242533" w:rsidP="00E331AC">
            <w:pPr>
              <w:ind w:left="695"/>
              <w:jc w:val="right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Tanggal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34" w:type="dxa"/>
          </w:tcPr>
          <w:p w:rsidR="00D854EC" w:rsidRDefault="00242533" w:rsidP="00E331AC">
            <w:pPr>
              <w:ind w:left="69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9458" w:type="dxa"/>
          </w:tcPr>
          <w:p w:rsidR="00D854EC" w:rsidRDefault="005C14C0" w:rsidP="00E331AC">
            <w:pPr>
              <w:ind w:left="-104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11 </w:t>
            </w:r>
            <w:proofErr w:type="spellStart"/>
            <w:r>
              <w:rPr>
                <w:rFonts w:ascii="Cambria" w:hAnsi="Cambria"/>
                <w:color w:val="000000"/>
              </w:rPr>
              <w:t>Januari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2018</w:t>
            </w:r>
          </w:p>
        </w:tc>
      </w:tr>
    </w:tbl>
    <w:p w:rsidR="00D854EC" w:rsidRDefault="00D854EC">
      <w:pPr>
        <w:ind w:left="4320" w:firstLine="720"/>
        <w:rPr>
          <w:rFonts w:ascii="Cambria" w:hAnsi="Cambria"/>
        </w:rPr>
      </w:pPr>
    </w:p>
    <w:p w:rsidR="00D854EC" w:rsidRDefault="00242533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ab/>
        <w:t xml:space="preserve"> :</w:t>
      </w:r>
      <w:proofErr w:type="gramEnd"/>
      <w:r>
        <w:rPr>
          <w:rFonts w:ascii="Cambria" w:hAnsi="Cambria"/>
        </w:rPr>
        <w:t xml:space="preserve"> </w:t>
      </w:r>
      <w:r w:rsidR="005C14C0">
        <w:rPr>
          <w:rFonts w:ascii="Cambria" w:hAnsi="Cambria"/>
          <w:b/>
          <w:iCs/>
          <w:color w:val="000000"/>
        </w:rPr>
        <w:t>Cleaning Service 2018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Lokasi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 xml:space="preserve">UIN </w:t>
      </w:r>
      <w:proofErr w:type="spellStart"/>
      <w:r>
        <w:rPr>
          <w:rFonts w:ascii="Cambria" w:hAnsi="Cambria"/>
          <w:b/>
        </w:rPr>
        <w:t>Maulana</w:t>
      </w:r>
      <w:proofErr w:type="spellEnd"/>
      <w:r>
        <w:rPr>
          <w:rFonts w:ascii="Cambria" w:hAnsi="Cambria"/>
          <w:b/>
        </w:rPr>
        <w:t xml:space="preserve"> Malik Ibrahim Malang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r w:rsidR="005C14C0">
        <w:rPr>
          <w:rFonts w:ascii="Cambria" w:hAnsi="Cambria"/>
          <w:b/>
        </w:rPr>
        <w:t>2018</w:t>
      </w:r>
    </w:p>
    <w:p w:rsidR="00556BAD" w:rsidRDefault="00556BA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16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6772"/>
        <w:gridCol w:w="1393"/>
        <w:gridCol w:w="1392"/>
        <w:gridCol w:w="1085"/>
        <w:gridCol w:w="929"/>
        <w:gridCol w:w="1018"/>
        <w:gridCol w:w="1202"/>
        <w:gridCol w:w="1262"/>
        <w:gridCol w:w="804"/>
      </w:tblGrid>
      <w:tr w:rsidR="00556BAD" w:rsidTr="00556BAD">
        <w:trPr>
          <w:trHeight w:val="345"/>
        </w:trPr>
        <w:tc>
          <w:tcPr>
            <w:tcW w:w="16193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Analisa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Biaya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Pekerjaan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Cleaning Service </w:t>
            </w:r>
          </w:p>
        </w:tc>
      </w:tr>
      <w:tr w:rsidR="00556BAD" w:rsidTr="00556BAD">
        <w:trPr>
          <w:trHeight w:val="300"/>
        </w:trPr>
        <w:tc>
          <w:tcPr>
            <w:tcW w:w="16193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Islam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Negeri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Maulana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Malik Ibrahim Malang </w:t>
            </w:r>
          </w:p>
        </w:tc>
      </w:tr>
      <w:tr w:rsidR="00556BAD" w:rsidTr="00556BAD">
        <w:trPr>
          <w:trHeight w:val="345"/>
        </w:trPr>
        <w:tc>
          <w:tcPr>
            <w:tcW w:w="16193" w:type="dxa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Periode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Februari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2018 s/d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Desember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2018 </w:t>
            </w: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No 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Nama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Peralatan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Mesin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Chemical </w:t>
            </w:r>
          </w:p>
        </w:tc>
        <w:tc>
          <w:tcPr>
            <w:tcW w:w="1392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Jml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Keb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Masa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Pakai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Total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Perbulan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Bulan</w:t>
            </w:r>
            <w:proofErr w:type="spellEnd"/>
          </w:p>
        </w:tc>
      </w:tr>
      <w:tr w:rsidR="00556BAD" w:rsidTr="00556BA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Mesin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Peralatan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Cleaning Service </w:t>
            </w:r>
          </w:p>
        </w:tc>
        <w:tc>
          <w:tcPr>
            <w:tcW w:w="1392" w:type="dxa"/>
            <w:vMerge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2" w:type="dxa"/>
            <w:gridSpan w:val="2"/>
            <w:vMerge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Low Speed Floor Polisher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Unit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48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Vacum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Cleaner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wet&amp;dry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60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ltr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Unit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48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Dust pan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tertutup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Dust pan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terbuka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Ember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Floor squeeze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Gayung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Hand sprayer 500ml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Kape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Kemucing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Kop WC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kanebo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Merah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Lmbr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Biru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Lmbr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kotak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</w:t>
            </w: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 xml:space="preserve">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Lobby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lengkap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set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                                    -   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Lobby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Daster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Masker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Mop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lengkap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set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Mop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Sapu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ijuk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Nilon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Sepatu boot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Telescopik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9 meter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Sikat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tangan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Sikat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tangkai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Tangga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aluminium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2 meter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Wet floor sign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16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Window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squeeqee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35 cm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17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Window washer 35 cm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17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Isi Karter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pack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Lap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majun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Scrubbrush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Pad Holder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Pad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merah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17"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Pad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putih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17"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Pad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Coklat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17"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Sarung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tangan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karet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Spidernet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Kabel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roll @ 50 meter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Trolly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120ltr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767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Trolly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240ltr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Toilet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62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Corridor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Single bucked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sampah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kecil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depan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ruang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100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Seragam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Kerja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2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Stell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(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Baju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Celana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) </w:t>
            </w:r>
          </w:p>
        </w:tc>
        <w:tc>
          <w:tcPr>
            <w:tcW w:w="1392" w:type="dxa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88</w:t>
            </w: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stell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Biaya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Chemical Cleaning Service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Dust a Way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Glass cleaner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Terrific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Floor cleaner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Kiff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15</w:t>
            </w:r>
          </w:p>
        </w:tc>
        <w:tc>
          <w:tcPr>
            <w:tcW w:w="1391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Botol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Watsol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Metal Shine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Galon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Marble Powder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Polybag 90 x 100 (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hitam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)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40</w:t>
            </w:r>
          </w:p>
        </w:tc>
        <w:tc>
          <w:tcPr>
            <w:tcW w:w="1391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pack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Kamper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bola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pack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7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Kantong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plastic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besar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50 x 60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5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lusin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Biaya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Mesin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Peralatan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Chemical Gardening (Landscaping Cost)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Potong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Rumput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Gendong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unit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Selang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Air 50 m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Sarung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Tangan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8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Sabit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Cangkul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Batu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Asah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Cetok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Linggis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Gunting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Taman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Besar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Gunting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Taman Kecil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Springkel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24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Jas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Hujan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Olie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Untuk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Potong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Rumput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)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liter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Bensin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Untuk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Mesin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Potong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Rumput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)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liter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Pupuk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urea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Pupuk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KCL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Pupuk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Organik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50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Furadan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Kg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Sapu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Lidi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Tangkai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20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Matador </w:t>
            </w:r>
          </w:p>
        </w:tc>
        <w:tc>
          <w:tcPr>
            <w:tcW w:w="13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Kaleng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Sprayer Swan </w:t>
            </w:r>
          </w:p>
        </w:tc>
        <w:tc>
          <w:tcPr>
            <w:tcW w:w="1392" w:type="dxa"/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13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Pcs </w:t>
            </w:r>
          </w:p>
        </w:tc>
        <w:tc>
          <w:tcPr>
            <w:tcW w:w="10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36</w:t>
            </w: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Bln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color w:val="00000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4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Biaya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7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</w:tbl>
    <w:p w:rsidR="00407181" w:rsidRDefault="00407181" w:rsidP="00556BAD">
      <w:pPr>
        <w:autoSpaceDE w:val="0"/>
        <w:autoSpaceDN w:val="0"/>
        <w:adjustRightInd w:val="0"/>
        <w:ind w:left="284"/>
        <w:rPr>
          <w:rFonts w:ascii="Cambria" w:hAnsi="Cambria" w:cs="Tahoma"/>
        </w:rPr>
      </w:pPr>
    </w:p>
    <w:tbl>
      <w:tblPr>
        <w:tblW w:w="15660" w:type="dxa"/>
        <w:tblInd w:w="108" w:type="dxa"/>
        <w:tblLook w:val="04A0" w:firstRow="1" w:lastRow="0" w:firstColumn="1" w:lastColumn="0" w:noHBand="0" w:noVBand="1"/>
      </w:tblPr>
      <w:tblGrid>
        <w:gridCol w:w="640"/>
        <w:gridCol w:w="6820"/>
        <w:gridCol w:w="940"/>
        <w:gridCol w:w="980"/>
        <w:gridCol w:w="1960"/>
        <w:gridCol w:w="2120"/>
        <w:gridCol w:w="2200"/>
      </w:tblGrid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PLOTTING TENAGA KERJA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DI UIN MAULANA MALIK IBRAHIM MALANG JL. GAJAYANA NO. 50 MALANG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RKB JL. SUNAN MURIA MALANG </w:t>
            </w:r>
          </w:p>
        </w:tc>
      </w:tr>
      <w:tr w:rsidR="00556BAD" w:rsidTr="00556BAD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Jabatan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Posisi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Orang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Perbulan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12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Project Leader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Halaman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sekitar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A, B,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Rektorat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Lantai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1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Taman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Seputar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Rektorat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Masjid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Tarbiyah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Kamar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Mandi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Wisma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Ta'mir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Perawatan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Taman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 xml:space="preserve">Masjid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Ulul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Albab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halaman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sekitarnya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RKB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u w:val="single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u w:val="single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right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Ket</w:t>
            </w:r>
            <w:proofErr w:type="spellEnd"/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Gaji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sesuai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UMK Kota Malang 2017 +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Tunjangan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THR,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Iuran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BPJS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Kesehatan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&amp;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Ketenagakerjaan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Lembur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maksimal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5%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dari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upah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setiap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PLOTTING TENAGA KERJA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DI PASCASARJANA UIN MAULANA MALIK IBRAHIM MALANG JL. IR.SUKARNO NO. 1 BATU </w:t>
            </w:r>
          </w:p>
        </w:tc>
      </w:tr>
      <w:tr w:rsidR="00556BAD" w:rsidTr="00556BAD">
        <w:trPr>
          <w:trHeight w:val="5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Jabatan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Posisi</w:t>
            </w:r>
            <w:bookmarkStart w:id="0" w:name="_GoBack"/>
            <w:bookmarkEnd w:id="0"/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Orang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Perbulan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12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Project Leader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Administrasi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Kuliah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Masjid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Halaman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&amp;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Parkir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Perawatan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Taman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Guest House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Ma'had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FKIK +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Ruang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Kuliah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-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 -   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right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Ket</w:t>
            </w:r>
            <w:proofErr w:type="spellEnd"/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Gaji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sesuai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UMK Kota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Batu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2017 +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Tunjangan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THR,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Iuran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BPJS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Kesehatan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&amp;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Ketenagakerjaan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Lembur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maksimal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5%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dari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upah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setiap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DI UIN MAULANA MALIK IBRAHIM MALANG 3 FKIK (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Jalan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Dusun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Precet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Desa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Sumber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Sekar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Kec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Dau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Kab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. Malang) </w:t>
            </w:r>
          </w:p>
        </w:tc>
      </w:tr>
      <w:tr w:rsidR="00556BAD" w:rsidTr="00556BAD">
        <w:trPr>
          <w:trHeight w:val="6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No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Jabatan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Posisi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Orang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Perbulan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12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Ruang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Administrasi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Gedung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Kuliah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rPr>
                <w:rFonts w:ascii="Calibri Light" w:hAnsi="Calibri Light" w:cs="Calibri"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Petugas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Cleaning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Halaman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&amp;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Tempat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Parkir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BAD" w:rsidRDefault="00556BAD" w:rsidP="00556BAD">
            <w:pPr>
              <w:jc w:val="center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-</w:t>
            </w:r>
          </w:p>
        </w:tc>
      </w:tr>
      <w:tr w:rsidR="00556BAD" w:rsidTr="00556BAD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Total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-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          -   </w:t>
            </w: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right"/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Ket</w:t>
            </w:r>
            <w:proofErr w:type="spellEnd"/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Gaji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sesuai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UMK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Kab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. Malang 2017 +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Tunjangan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THR,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Iuran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BPJS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Kesehatan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&amp;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Ketenagakerjaan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Lembur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maksimal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5%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dari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upah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setiap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bulan</w:t>
            </w:r>
            <w:proofErr w:type="spellEnd"/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 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Salary &amp; Wages cost 44 orang (11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Cleaning Equipment cost (11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III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Cleaning Chemical cost (11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IV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Landscaping cost (11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V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 Total Cost (11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VI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PPN (10%)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GRAND TOTAL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</w:p>
        </w:tc>
      </w:tr>
      <w:tr w:rsidR="00556BAD" w:rsidTr="00556B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</w:rPr>
              <w:t>Pembulatan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Milyar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Delapan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Ratus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Empat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Puluh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Juta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Ratus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Empat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>Puluh</w:t>
            </w:r>
            <w:proofErr w:type="spellEnd"/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Lima Rupiah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color w:val="000000"/>
                <w:sz w:val="22"/>
                <w:szCs w:val="22"/>
              </w:rPr>
              <w:t xml:space="preserve"> NB: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Harga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sudah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termasuk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pajak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Management Fee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rFonts w:ascii="Calibri Light" w:hAnsi="Calibri Light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  <w:tr w:rsidR="00556BAD" w:rsidTr="00556BA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AD" w:rsidRDefault="00556BAD">
            <w:pPr>
              <w:rPr>
                <w:sz w:val="20"/>
                <w:szCs w:val="20"/>
              </w:rPr>
            </w:pPr>
          </w:p>
        </w:tc>
      </w:tr>
    </w:tbl>
    <w:p w:rsidR="00556BAD" w:rsidRDefault="00556BAD" w:rsidP="00556BAD">
      <w:pPr>
        <w:autoSpaceDE w:val="0"/>
        <w:autoSpaceDN w:val="0"/>
        <w:adjustRightInd w:val="0"/>
        <w:ind w:left="284" w:firstLine="231"/>
        <w:rPr>
          <w:rFonts w:ascii="Cambria" w:hAnsi="Cambria" w:cs="Tahoma"/>
        </w:rPr>
      </w:pPr>
    </w:p>
    <w:p w:rsidR="00556BAD" w:rsidRDefault="00556BAD" w:rsidP="00240998">
      <w:pPr>
        <w:autoSpaceDE w:val="0"/>
        <w:autoSpaceDN w:val="0"/>
        <w:adjustRightInd w:val="0"/>
        <w:ind w:left="10569" w:firstLine="231"/>
        <w:rPr>
          <w:rFonts w:ascii="Cambria" w:hAnsi="Cambria" w:cs="Tahoma"/>
        </w:rPr>
      </w:pPr>
    </w:p>
    <w:p w:rsidR="00320230" w:rsidRDefault="00320230" w:rsidP="00240998">
      <w:pPr>
        <w:autoSpaceDE w:val="0"/>
        <w:autoSpaceDN w:val="0"/>
        <w:adjustRightInd w:val="0"/>
        <w:ind w:left="10569" w:firstLine="231"/>
        <w:rPr>
          <w:rFonts w:ascii="Cambria" w:hAnsi="Cambria" w:cs="Tahoma"/>
        </w:rPr>
      </w:pPr>
      <w:proofErr w:type="spellStart"/>
      <w:r>
        <w:rPr>
          <w:rFonts w:ascii="Cambria" w:hAnsi="Cambria" w:cs="Tahoma"/>
        </w:rPr>
        <w:t>Pejabat</w:t>
      </w:r>
      <w:proofErr w:type="spellEnd"/>
      <w:r>
        <w:rPr>
          <w:rFonts w:ascii="Cambria" w:hAnsi="Cambria" w:cs="Tahoma"/>
        </w:rPr>
        <w:t xml:space="preserve"> </w:t>
      </w:r>
      <w:proofErr w:type="spellStart"/>
      <w:r>
        <w:rPr>
          <w:rFonts w:ascii="Cambria" w:hAnsi="Cambria" w:cs="Tahoma"/>
        </w:rPr>
        <w:t>Pembuat</w:t>
      </w:r>
      <w:proofErr w:type="spellEnd"/>
      <w:r>
        <w:rPr>
          <w:rFonts w:ascii="Cambria" w:hAnsi="Cambria" w:cs="Tahoma"/>
        </w:rPr>
        <w:t xml:space="preserve"> </w:t>
      </w:r>
      <w:proofErr w:type="spellStart"/>
      <w:r>
        <w:rPr>
          <w:rFonts w:ascii="Cambria" w:hAnsi="Cambria" w:cs="Tahoma"/>
        </w:rPr>
        <w:t>Komitmen</w:t>
      </w:r>
      <w:proofErr w:type="spellEnd"/>
      <w:r>
        <w:rPr>
          <w:rFonts w:ascii="Cambria" w:hAnsi="Cambria" w:cs="Tahoma"/>
        </w:rPr>
        <w:t>,</w:t>
      </w:r>
    </w:p>
    <w:p w:rsidR="00320230" w:rsidRDefault="00320230" w:rsidP="00240998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Default="00320230" w:rsidP="00240998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Default="00320230" w:rsidP="00240998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Default="00320230" w:rsidP="00240998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320230" w:rsidRDefault="00320230" w:rsidP="00240998">
      <w:pPr>
        <w:autoSpaceDE w:val="0"/>
        <w:autoSpaceDN w:val="0"/>
        <w:adjustRightInd w:val="0"/>
        <w:ind w:left="10338" w:firstLine="462"/>
        <w:rPr>
          <w:rFonts w:ascii="Cambria" w:hAnsi="Cambria" w:cs="Tahoma"/>
        </w:rPr>
      </w:pPr>
      <w:r>
        <w:rPr>
          <w:rFonts w:ascii="Cambria" w:hAnsi="Cambria"/>
          <w:color w:val="000000"/>
          <w:lang w:val="id-ID"/>
        </w:rPr>
        <w:fldChar w:fldCharType="begin"/>
      </w:r>
      <w:r>
        <w:rPr>
          <w:rFonts w:ascii="Cambria" w:hAnsi="Cambria"/>
          <w:color w:val="000000"/>
          <w:lang w:val="id-ID"/>
        </w:rPr>
        <w:instrText xml:space="preserve"> MERGEFIELD PPK </w:instrText>
      </w:r>
      <w:r>
        <w:rPr>
          <w:rFonts w:ascii="Cambria" w:hAnsi="Cambria"/>
          <w:color w:val="000000"/>
          <w:lang w:val="id-ID"/>
        </w:rPr>
        <w:fldChar w:fldCharType="separate"/>
      </w:r>
      <w:r w:rsidRPr="00F371B5">
        <w:rPr>
          <w:rFonts w:ascii="Cambria" w:hAnsi="Cambria"/>
          <w:noProof/>
          <w:color w:val="000000"/>
          <w:lang w:val="id-ID"/>
        </w:rPr>
        <w:t>Dr. Hj. Ilfi Nurdiana, S.Ag., M.Si.</w:t>
      </w:r>
      <w:r>
        <w:rPr>
          <w:rFonts w:ascii="Cambria" w:hAnsi="Cambria"/>
          <w:color w:val="000000"/>
          <w:lang w:val="id-ID"/>
        </w:rPr>
        <w:fldChar w:fldCharType="end"/>
      </w:r>
    </w:p>
    <w:p w:rsidR="00D854EC" w:rsidRDefault="00320230" w:rsidP="00240998">
      <w:pPr>
        <w:autoSpaceDE w:val="0"/>
        <w:autoSpaceDN w:val="0"/>
        <w:adjustRightInd w:val="0"/>
        <w:ind w:left="10107" w:firstLine="693"/>
        <w:rPr>
          <w:rFonts w:ascii="Cambria" w:hAnsi="Cambria" w:cs="Tahoma"/>
        </w:rPr>
      </w:pPr>
      <w:r>
        <w:rPr>
          <w:rFonts w:ascii="Cambria" w:hAnsi="Cambria" w:cs="Tahoma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F371B5">
        <w:rPr>
          <w:rFonts w:ascii="Cambria" w:hAnsi="Cambria"/>
          <w:noProof/>
          <w:lang w:val="id-ID"/>
        </w:rPr>
        <w:t>19710919 200003 2 001</w:t>
      </w:r>
      <w:r>
        <w:rPr>
          <w:rFonts w:ascii="Cambria" w:hAnsi="Cambria"/>
          <w:lang w:val="id-ID"/>
        </w:rPr>
        <w:fldChar w:fldCharType="end"/>
      </w:r>
    </w:p>
    <w:p w:rsidR="00D854EC" w:rsidRDefault="00D854EC" w:rsidP="00E60206">
      <w:pPr>
        <w:autoSpaceDE w:val="0"/>
        <w:autoSpaceDN w:val="0"/>
        <w:adjustRightInd w:val="0"/>
        <w:rPr>
          <w:rFonts w:ascii="Cambria" w:hAnsi="Cambria" w:cs="Tahoma"/>
        </w:rPr>
      </w:pPr>
    </w:p>
    <w:sectPr w:rsidR="00D854EC" w:rsidSect="00240998">
      <w:pgSz w:w="18722" w:h="12242" w:orient="landscape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altName w:val="Segoe Prin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3C2"/>
    <w:multiLevelType w:val="multilevel"/>
    <w:tmpl w:val="0861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5A5"/>
    <w:multiLevelType w:val="multilevel"/>
    <w:tmpl w:val="0E7835A5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A3739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882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4EA0E99"/>
    <w:multiLevelType w:val="multilevel"/>
    <w:tmpl w:val="14EA0E99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B00169D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012130C"/>
    <w:multiLevelType w:val="multilevel"/>
    <w:tmpl w:val="201213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numFmt w:val="none"/>
      <w:lvlText w:val=""/>
      <w:lvlJc w:val="left"/>
      <w:pPr>
        <w:tabs>
          <w:tab w:val="left" w:pos="360"/>
        </w:tabs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8BD198A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44D2A4C"/>
    <w:multiLevelType w:val="multilevel"/>
    <w:tmpl w:val="344D2A4C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</w:r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35942F21"/>
    <w:multiLevelType w:val="multilevel"/>
    <w:tmpl w:val="35942F21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61915CE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8ED0C9C"/>
    <w:multiLevelType w:val="hybridMultilevel"/>
    <w:tmpl w:val="C7B8797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F1ACB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9AF0186"/>
    <w:multiLevelType w:val="multilevel"/>
    <w:tmpl w:val="49AF0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40606"/>
    <w:multiLevelType w:val="multilevel"/>
    <w:tmpl w:val="5F840606"/>
    <w:lvl w:ilvl="0" w:tentative="1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1">
      <w:start w:val="1"/>
      <w:numFmt w:val="upperRoman"/>
      <w:lvlText w:val="%2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3" w:tentative="1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 w15:restartNumberingAfterBreak="0">
    <w:nsid w:val="60D513DB"/>
    <w:multiLevelType w:val="multilevel"/>
    <w:tmpl w:val="60D513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F3222"/>
    <w:multiLevelType w:val="multilevel"/>
    <w:tmpl w:val="615F3222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53270C0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84E63"/>
    <w:multiLevelType w:val="multilevel"/>
    <w:tmpl w:val="68A84E63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074CCA"/>
    <w:multiLevelType w:val="hybridMultilevel"/>
    <w:tmpl w:val="C4AA25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E19DD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47694D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1B3E72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66A1E9C"/>
    <w:multiLevelType w:val="multilevel"/>
    <w:tmpl w:val="766A1E9C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771B2096"/>
    <w:multiLevelType w:val="multilevel"/>
    <w:tmpl w:val="771B2096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</w:r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25" w15:restartNumberingAfterBreak="0">
    <w:nsid w:val="799C2811"/>
    <w:multiLevelType w:val="multilevel"/>
    <w:tmpl w:val="799C2811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7A590D47"/>
    <w:multiLevelType w:val="multilevel"/>
    <w:tmpl w:val="7A590D47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8"/>
  </w:num>
  <w:num w:numId="5">
    <w:abstractNumId w:val="17"/>
  </w:num>
  <w:num w:numId="6">
    <w:abstractNumId w:val="13"/>
  </w:num>
  <w:num w:numId="7">
    <w:abstractNumId w:val="0"/>
  </w:num>
  <w:num w:numId="8">
    <w:abstractNumId w:val="4"/>
  </w:num>
  <w:num w:numId="9">
    <w:abstractNumId w:val="9"/>
  </w:num>
  <w:num w:numId="10">
    <w:abstractNumId w:val="14"/>
  </w:num>
  <w:num w:numId="11">
    <w:abstractNumId w:val="8"/>
  </w:num>
  <w:num w:numId="12">
    <w:abstractNumId w:val="24"/>
  </w:num>
  <w:num w:numId="13">
    <w:abstractNumId w:val="6"/>
  </w:num>
  <w:num w:numId="14">
    <w:abstractNumId w:val="16"/>
  </w:num>
  <w:num w:numId="15">
    <w:abstractNumId w:val="23"/>
  </w:num>
  <w:num w:numId="16">
    <w:abstractNumId w:val="25"/>
  </w:num>
  <w:num w:numId="17">
    <w:abstractNumId w:val="26"/>
  </w:num>
  <w:num w:numId="18">
    <w:abstractNumId w:val="11"/>
  </w:num>
  <w:num w:numId="19">
    <w:abstractNumId w:val="19"/>
  </w:num>
  <w:num w:numId="20">
    <w:abstractNumId w:val="3"/>
  </w:num>
  <w:num w:numId="21">
    <w:abstractNumId w:val="5"/>
  </w:num>
  <w:num w:numId="22">
    <w:abstractNumId w:val="22"/>
  </w:num>
  <w:num w:numId="23">
    <w:abstractNumId w:val="12"/>
  </w:num>
  <w:num w:numId="24">
    <w:abstractNumId w:val="21"/>
  </w:num>
  <w:num w:numId="25">
    <w:abstractNumId w:val="7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NotTrackMoves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4EC"/>
    <w:rsid w:val="000D68F5"/>
    <w:rsid w:val="00200078"/>
    <w:rsid w:val="00240998"/>
    <w:rsid w:val="00242533"/>
    <w:rsid w:val="00291109"/>
    <w:rsid w:val="0031768C"/>
    <w:rsid w:val="00320230"/>
    <w:rsid w:val="003F4A4F"/>
    <w:rsid w:val="00407181"/>
    <w:rsid w:val="00472E2C"/>
    <w:rsid w:val="004A53E5"/>
    <w:rsid w:val="005166CA"/>
    <w:rsid w:val="00556BAD"/>
    <w:rsid w:val="005C14C0"/>
    <w:rsid w:val="008C1C81"/>
    <w:rsid w:val="008D71B1"/>
    <w:rsid w:val="009401AA"/>
    <w:rsid w:val="00984A4E"/>
    <w:rsid w:val="009F7997"/>
    <w:rsid w:val="00A202F8"/>
    <w:rsid w:val="00A916E7"/>
    <w:rsid w:val="00AD0E1A"/>
    <w:rsid w:val="00B77D75"/>
    <w:rsid w:val="00C62E78"/>
    <w:rsid w:val="00CB64B7"/>
    <w:rsid w:val="00CD4BFB"/>
    <w:rsid w:val="00D854EC"/>
    <w:rsid w:val="00DD4E11"/>
    <w:rsid w:val="00E0677A"/>
    <w:rsid w:val="00E331AC"/>
    <w:rsid w:val="00E37509"/>
    <w:rsid w:val="00E60206"/>
    <w:rsid w:val="00F163FF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F8630DE"/>
  <w15:docId w15:val="{774D6EE6-A06A-401E-B50D-E19C033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BankNormal"/>
    <w:link w:val="Heading4Char"/>
    <w:qFormat/>
    <w:pPr>
      <w:keepNext/>
      <w:keepLines/>
      <w:spacing w:before="120" w:after="240"/>
      <w:ind w:left="425" w:hanging="425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425" w:right="-72" w:hanging="425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pPr>
      <w:spacing w:before="240" w:after="60"/>
      <w:ind w:left="425" w:hanging="425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pPr>
      <w:spacing w:before="240" w:after="60"/>
      <w:ind w:left="425" w:hanging="425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pPr>
      <w:spacing w:before="240" w:after="60"/>
      <w:ind w:left="425" w:hanging="425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  <w:ind w:left="425" w:hanging="425"/>
    </w:pPr>
    <w:rPr>
      <w:szCs w:val="20"/>
    </w:rPr>
  </w:style>
  <w:style w:type="paragraph" w:styleId="BalloonText">
    <w:name w:val="Balloon Text"/>
    <w:basedOn w:val="Normal"/>
    <w:link w:val="BalloonTextChar"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link w:val="BlockTextChar"/>
    <w:pPr>
      <w:tabs>
        <w:tab w:val="left" w:pos="540"/>
      </w:tabs>
      <w:ind w:left="540" w:right="-72"/>
    </w:pPr>
    <w:rPr>
      <w:sz w:val="20"/>
      <w:szCs w:val="20"/>
    </w:rPr>
  </w:style>
  <w:style w:type="paragraph" w:styleId="BodyText">
    <w:name w:val="Body Text"/>
    <w:basedOn w:val="Normal"/>
    <w:link w:val="BodyTextChar"/>
    <w:pPr>
      <w:suppressAutoHyphens/>
      <w:spacing w:after="120"/>
      <w:jc w:val="both"/>
    </w:pPr>
    <w:rPr>
      <w:szCs w:val="20"/>
    </w:rPr>
  </w:style>
  <w:style w:type="paragraph" w:styleId="BodyText2">
    <w:name w:val="Body Text 2"/>
    <w:basedOn w:val="Normal"/>
    <w:link w:val="BodyText2Char"/>
    <w:pPr>
      <w:ind w:left="425" w:hanging="425"/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 w:hanging="425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link w:val="CommentTextChar"/>
    <w:pPr>
      <w:ind w:left="425" w:hanging="425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unhideWhenUsed/>
    <w:pPr>
      <w:ind w:left="425" w:hanging="425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  <w:rPr>
      <w:sz w:val="20"/>
      <w:szCs w:val="20"/>
    </w:rPr>
  </w:style>
  <w:style w:type="paragraph" w:styleId="FootnoteText">
    <w:name w:val="footnote text"/>
    <w:basedOn w:val="Normal"/>
    <w:link w:val="FootnoteTextChar"/>
    <w:pPr>
      <w:suppressAutoHyphens/>
      <w:ind w:left="425" w:hanging="425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0"/>
      <w:szCs w:val="20"/>
    </w:r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</w:rPr>
  </w:style>
  <w:style w:type="paragraph" w:styleId="ListNumber">
    <w:name w:val="List Number"/>
    <w:basedOn w:val="Normal"/>
    <w:pPr>
      <w:tabs>
        <w:tab w:val="left" w:pos="720"/>
      </w:tabs>
      <w:ind w:left="720" w:hanging="360"/>
    </w:pPr>
    <w:rPr>
      <w:rFonts w:ascii="Lucida Sans Unicode" w:hAnsi="Lucida Sans Unicode"/>
      <w:spacing w:val="1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ableofAuthorities">
    <w:name w:val="table of authorities"/>
    <w:basedOn w:val="Normal"/>
    <w:next w:val="Normal"/>
    <w:pPr>
      <w:ind w:left="240" w:hanging="240"/>
    </w:pPr>
    <w:rPr>
      <w:rFonts w:ascii="Lucida Sans Unicode" w:hAnsi="Lucida Sans Unicode"/>
      <w:spacing w:val="10"/>
      <w:szCs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OC1">
    <w:name w:val="toc 1"/>
    <w:basedOn w:val="Normal"/>
    <w:next w:val="Normal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link w:val="TOC2Char"/>
    <w:qFormat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pPr>
      <w:ind w:left="40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uiPriority w:val="39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uiPriority w:val="39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uiPriority w:val="39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uiPriority w:val="39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uiPriority w:val="39"/>
    <w:pPr>
      <w:ind w:left="1600"/>
    </w:pPr>
    <w:rPr>
      <w:rFonts w:ascii="Calibri" w:hAnsi="Calibri"/>
      <w:sz w:val="18"/>
      <w:szCs w:val="18"/>
    </w:rPr>
  </w:style>
  <w:style w:type="character" w:styleId="CommentReference">
    <w:name w:val="annotation reference"/>
    <w:unhideWhenUsed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customStyle="1" w:styleId="Style3">
    <w:name w:val="Style 3"/>
    <w:basedOn w:val="Normal"/>
    <w:uiPriority w:val="99"/>
    <w:pPr>
      <w:widowControl w:val="0"/>
      <w:autoSpaceDE w:val="0"/>
      <w:autoSpaceDN w:val="0"/>
      <w:jc w:val="center"/>
    </w:pPr>
    <w:rPr>
      <w:rFonts w:ascii="Calibri" w:hAnsi="Calibri" w:cs="Calibri"/>
      <w:sz w:val="16"/>
      <w:szCs w:val="16"/>
    </w:rPr>
  </w:style>
  <w:style w:type="paragraph" w:customStyle="1" w:styleId="Style2">
    <w:name w:val="Style 2"/>
    <w:basedOn w:val="Normal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Head22">
    <w:name w:val="Head 2.2"/>
    <w:basedOn w:val="Normal"/>
    <w:pPr>
      <w:tabs>
        <w:tab w:val="left" w:pos="360"/>
      </w:tabs>
      <w:suppressAutoHyphens/>
      <w:ind w:left="360" w:hanging="360"/>
    </w:pPr>
    <w:rPr>
      <w:b/>
      <w:szCs w:val="20"/>
    </w:rPr>
  </w:style>
  <w:style w:type="paragraph" w:customStyle="1" w:styleId="Judul">
    <w:name w:val="Judul"/>
    <w:basedOn w:val="Normal"/>
    <w:link w:val="JudulChar"/>
    <w:qFormat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</w:rPr>
  </w:style>
  <w:style w:type="paragraph" w:customStyle="1" w:styleId="Head21">
    <w:name w:val="Head 2.1"/>
    <w:basedOn w:val="Normal"/>
    <w:pPr>
      <w:suppressAutoHyphens/>
      <w:ind w:left="425" w:hanging="425"/>
      <w:jc w:val="center"/>
    </w:pPr>
    <w:rPr>
      <w:b/>
      <w:sz w:val="28"/>
      <w:szCs w:val="20"/>
    </w:rPr>
  </w:style>
  <w:style w:type="paragraph" w:customStyle="1" w:styleId="Heading4NotItalic">
    <w:name w:val="Heading 4 + Not Italic"/>
    <w:basedOn w:val="Normal"/>
    <w:pPr>
      <w:ind w:left="400" w:hanging="400"/>
    </w:pPr>
    <w:rPr>
      <w:sz w:val="20"/>
      <w:szCs w:val="20"/>
    </w:rPr>
  </w:style>
  <w:style w:type="paragraph" w:customStyle="1" w:styleId="ClauseSubPara">
    <w:name w:val="ClauseSub_Para"/>
    <w:pPr>
      <w:spacing w:before="60" w:after="60"/>
      <w:ind w:left="2268" w:hanging="425"/>
    </w:pPr>
    <w:rPr>
      <w:rFonts w:eastAsia="Times New Roman"/>
      <w:lang w:eastAsia="zh-CN"/>
    </w:rPr>
  </w:style>
  <w:style w:type="paragraph" w:customStyle="1" w:styleId="Normal12pt">
    <w:name w:val="Normal + 12 pt"/>
    <w:basedOn w:val="Normal"/>
    <w:link w:val="Normal12ptChar"/>
    <w:pPr>
      <w:suppressAutoHyphens/>
      <w:spacing w:before="120"/>
      <w:ind w:left="425" w:hanging="425"/>
    </w:pPr>
    <w:rPr>
      <w:sz w:val="20"/>
      <w:szCs w:val="20"/>
    </w:rPr>
  </w:style>
  <w:style w:type="paragraph" w:customStyle="1" w:styleId="NormalItalic">
    <w:name w:val="Normal + Italic"/>
    <w:basedOn w:val="Normal"/>
    <w:pPr>
      <w:ind w:left="425" w:right="-72" w:hanging="425"/>
      <w:jc w:val="both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TOC1"/>
  </w:style>
  <w:style w:type="paragraph" w:customStyle="1" w:styleId="Style20">
    <w:name w:val="Style2"/>
    <w:basedOn w:val="TOC1"/>
  </w:style>
  <w:style w:type="paragraph" w:customStyle="1" w:styleId="Style30">
    <w:name w:val="Style3"/>
    <w:basedOn w:val="TOC1"/>
    <w:next w:val="Style1"/>
  </w:style>
  <w:style w:type="paragraph" w:customStyle="1" w:styleId="Style4">
    <w:name w:val="Style4"/>
    <w:basedOn w:val="TOC2"/>
    <w:pPr>
      <w:ind w:left="1134"/>
    </w:pPr>
  </w:style>
  <w:style w:type="paragraph" w:customStyle="1" w:styleId="BlockTextJustified">
    <w:name w:val="Block Text + Justified"/>
    <w:basedOn w:val="Normal"/>
    <w:pPr>
      <w:ind w:left="534" w:hanging="534"/>
      <w:jc w:val="both"/>
    </w:pPr>
    <w:rPr>
      <w:sz w:val="20"/>
      <w:szCs w:val="20"/>
    </w:rPr>
  </w:style>
  <w:style w:type="paragraph" w:customStyle="1" w:styleId="Heading212pt">
    <w:name w:val="Heading 2 + 12 pt"/>
    <w:basedOn w:val="Normal"/>
    <w:pPr>
      <w:ind w:left="426" w:hanging="426"/>
    </w:pPr>
    <w:rPr>
      <w:b/>
    </w:rPr>
  </w:style>
  <w:style w:type="paragraph" w:customStyle="1" w:styleId="Normal11pt">
    <w:name w:val="Normal + 11 pt"/>
    <w:basedOn w:val="Footer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</w:rPr>
  </w:style>
  <w:style w:type="paragraph" w:customStyle="1" w:styleId="SubJudul">
    <w:name w:val="Sub Judul"/>
    <w:basedOn w:val="Heading2"/>
    <w:link w:val="SubJudulChar"/>
    <w:qFormat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pPr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</w:rPr>
  </w:style>
  <w:style w:type="paragraph" w:customStyle="1" w:styleId="SubSub">
    <w:name w:val="Sub Sub"/>
    <w:basedOn w:val="IsiSubJudul"/>
    <w:link w:val="SubSubChar"/>
    <w:qFormat/>
  </w:style>
  <w:style w:type="paragraph" w:customStyle="1" w:styleId="Pen-13">
    <w:name w:val="Pen-1. 3"/>
    <w:basedOn w:val="Normal"/>
    <w:link w:val="Pen-13Char"/>
    <w:pPr>
      <w:spacing w:after="120"/>
      <w:ind w:left="720" w:hanging="360"/>
      <w:jc w:val="both"/>
    </w:pPr>
    <w:rPr>
      <w:rFonts w:ascii="Arial" w:hAnsi="Arial" w:cs="Arial"/>
      <w:bCs/>
      <w:sz w:val="16"/>
      <w:szCs w:val="16"/>
    </w:rPr>
  </w:style>
  <w:style w:type="paragraph" w:customStyle="1" w:styleId="TOCHeading1">
    <w:name w:val="TOC Heading1"/>
    <w:basedOn w:val="Heading1"/>
    <w:next w:val="Normal"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spacing w:line="100" w:lineRule="atLeast"/>
    </w:pPr>
    <w:rPr>
      <w:rFonts w:eastAsia="SimSun" w:cs="Tahoma"/>
      <w:kern w:val="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link w:val="Heading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Pr>
      <w:rFonts w:ascii="Cambria" w:eastAsia="Times New Roman" w:hAnsi="Cambria" w:cs="Times New Roman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link w:val="Title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JudulChar">
    <w:name w:val="Judul Char"/>
    <w:link w:val="Judul"/>
    <w:rPr>
      <w:rFonts w:ascii="Footlight MT Light" w:eastAsia="Times New Roman" w:hAnsi="Footlight MT Light" w:cs="Times New Roman"/>
      <w:b/>
      <w:sz w:val="32"/>
      <w:szCs w:val="32"/>
    </w:rPr>
  </w:style>
  <w:style w:type="character" w:customStyle="1" w:styleId="BlockTextChar">
    <w:name w:val="Block Text Char"/>
    <w:link w:val="BlockText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0"/>
      <w:szCs w:val="20"/>
    </w:rPr>
  </w:style>
  <w:style w:type="character" w:customStyle="1" w:styleId="TOC2Char">
    <w:name w:val="TOC 2 Char"/>
    <w:link w:val="TOC2"/>
    <w:rPr>
      <w:rFonts w:ascii="Calibri" w:eastAsia="Times New Roman" w:hAnsi="Calibri" w:cs="Times New Roman"/>
      <w:smallCaps/>
      <w:sz w:val="20"/>
      <w:szCs w:val="20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2ptChar">
    <w:name w:val="Normal + 12 pt Char"/>
    <w:aliases w:val="Justified Char,Left:  0 pt Char,Hanging:  24 Char,6 pt Char"/>
    <w:link w:val="Normal12pt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Pr>
      <w:lang w:eastAsia="en-US" w:bidi="ar-SA"/>
    </w:rPr>
  </w:style>
  <w:style w:type="character" w:customStyle="1" w:styleId="Heading2Char1">
    <w:name w:val="Heading 2 Char1"/>
    <w:rPr>
      <w:b/>
      <w:sz w:val="28"/>
      <w:lang w:val="en-US" w:eastAsia="en-US" w:bidi="ar-SA"/>
    </w:rPr>
  </w:style>
  <w:style w:type="character" w:customStyle="1" w:styleId="DocumentMapChar">
    <w:name w:val="Document Map Char"/>
    <w:link w:val="DocumentMap"/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SubJudulChar">
    <w:name w:val="Sub Judul Char"/>
    <w:link w:val="SubJudul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character" w:customStyle="1" w:styleId="IsiSubJudulChar">
    <w:name w:val="Isi Sub Judul Char"/>
    <w:link w:val="IsiSubJudul"/>
    <w:rPr>
      <w:rFonts w:ascii="Footlight MT Light" w:eastAsia="Times New Roman" w:hAnsi="Footlight MT Light" w:cs="Times New Roman"/>
      <w:b/>
      <w:bCs w:val="0"/>
      <w:color w:val="4F81BD"/>
      <w:sz w:val="24"/>
      <w:szCs w:val="24"/>
    </w:rPr>
  </w:style>
  <w:style w:type="character" w:customStyle="1" w:styleId="SubSubChar">
    <w:name w:val="Sub Sub Char"/>
    <w:link w:val="SubSub"/>
    <w:rPr>
      <w:rFonts w:ascii="Footlight MT Light" w:eastAsia="Times New Roman" w:hAnsi="Footlight MT Light" w:cs="Times New Roman"/>
      <w:b/>
      <w:bCs w:val="0"/>
      <w:color w:val="4F81BD"/>
      <w:sz w:val="24"/>
      <w:szCs w:val="24"/>
    </w:rPr>
  </w:style>
  <w:style w:type="character" w:customStyle="1" w:styleId="Pen-13Char">
    <w:name w:val="Pen-1. 3 Char"/>
    <w:link w:val="Pen-13"/>
    <w:rPr>
      <w:rFonts w:ascii="Arial" w:eastAsia="Times New Roman" w:hAnsi="Arial" w:cs="Arial"/>
      <w:bCs/>
      <w:sz w:val="16"/>
      <w:szCs w:val="16"/>
    </w:rPr>
  </w:style>
  <w:style w:type="character" w:customStyle="1" w:styleId="CharChar2">
    <w:name w:val="Char Char2"/>
    <w:rPr>
      <w:b/>
      <w:sz w:val="28"/>
      <w:lang w:val="en-US" w:eastAsia="en-US" w:bidi="ar-SA"/>
    </w:rPr>
  </w:style>
  <w:style w:type="character" w:customStyle="1" w:styleId="EndnoteTextChar">
    <w:name w:val="Endnote Text Char"/>
    <w:link w:val="EndnoteText"/>
    <w:rPr>
      <w:rFonts w:ascii="Times New Roman" w:eastAsia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Pr>
      <w:sz w:val="20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odyTextIndent3Char">
    <w:name w:val="Body Text Indent 3 Char"/>
    <w:link w:val="BodyTextIndent3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0">
    <w:name w:val="msonormal"/>
    <w:basedOn w:val="Normal"/>
    <w:rsid w:val="0024099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  <w:sz w:val="22"/>
      <w:szCs w:val="22"/>
      <w:u w:val="single"/>
    </w:rPr>
  </w:style>
  <w:style w:type="paragraph" w:customStyle="1" w:styleId="xl65">
    <w:name w:val="xl65"/>
    <w:basedOn w:val="Normal"/>
    <w:rsid w:val="00240998"/>
    <w:pPr>
      <w:spacing w:before="100" w:beforeAutospacing="1" w:after="100" w:afterAutospacing="1"/>
    </w:pPr>
    <w:rPr>
      <w:rFonts w:ascii="Cambria" w:hAnsi="Cambria"/>
    </w:rPr>
  </w:style>
  <w:style w:type="paragraph" w:customStyle="1" w:styleId="xl66">
    <w:name w:val="xl66"/>
    <w:basedOn w:val="Normal"/>
    <w:rsid w:val="00240998"/>
    <w:pPr>
      <w:spacing w:before="100" w:beforeAutospacing="1" w:after="100" w:afterAutospacing="1"/>
    </w:pPr>
    <w:rPr>
      <w:rFonts w:ascii="Cambria" w:hAnsi="Cambria"/>
    </w:rPr>
  </w:style>
  <w:style w:type="paragraph" w:customStyle="1" w:styleId="xl67">
    <w:name w:val="xl67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68">
    <w:name w:val="xl68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i/>
      <w:iCs/>
      <w:color w:val="000000"/>
      <w:u w:val="single"/>
    </w:rPr>
  </w:style>
  <w:style w:type="paragraph" w:customStyle="1" w:styleId="xl69">
    <w:name w:val="xl69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70">
    <w:name w:val="xl70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71">
    <w:name w:val="xl71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72">
    <w:name w:val="xl72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73">
    <w:name w:val="xl73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74">
    <w:name w:val="xl74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75">
    <w:name w:val="xl75"/>
    <w:basedOn w:val="Normal"/>
    <w:rsid w:val="00240998"/>
    <w:pPr>
      <w:spacing w:before="100" w:beforeAutospacing="1" w:after="100" w:afterAutospacing="1"/>
      <w:textAlignment w:val="center"/>
    </w:pPr>
    <w:rPr>
      <w:rFonts w:ascii="Cambria" w:hAnsi="Cambria"/>
      <w:color w:val="000000"/>
      <w:u w:val="single"/>
    </w:rPr>
  </w:style>
  <w:style w:type="paragraph" w:customStyle="1" w:styleId="xl76">
    <w:name w:val="xl76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u w:val="single"/>
    </w:rPr>
  </w:style>
  <w:style w:type="paragraph" w:customStyle="1" w:styleId="xl77">
    <w:name w:val="xl77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  <w:u w:val="single"/>
    </w:rPr>
  </w:style>
  <w:style w:type="paragraph" w:customStyle="1" w:styleId="xl78">
    <w:name w:val="xl78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79">
    <w:name w:val="xl79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80">
    <w:name w:val="xl80"/>
    <w:basedOn w:val="Normal"/>
    <w:rsid w:val="00240998"/>
    <w:pP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81">
    <w:name w:val="xl81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82">
    <w:name w:val="xl82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83">
    <w:name w:val="xl83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4">
    <w:name w:val="xl84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5">
    <w:name w:val="xl85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  <w:u w:val="single"/>
    </w:rPr>
  </w:style>
  <w:style w:type="paragraph" w:customStyle="1" w:styleId="xl86">
    <w:name w:val="xl86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87">
    <w:name w:val="xl87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88">
    <w:name w:val="xl88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</w:rPr>
  </w:style>
  <w:style w:type="paragraph" w:customStyle="1" w:styleId="xl89">
    <w:name w:val="xl89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90">
    <w:name w:val="xl90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91">
    <w:name w:val="xl9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92">
    <w:name w:val="xl92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93">
    <w:name w:val="xl93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96">
    <w:name w:val="xl96"/>
    <w:basedOn w:val="Normal"/>
    <w:rsid w:val="00240998"/>
    <w:pPr>
      <w:spacing w:before="100" w:beforeAutospacing="1" w:after="100" w:afterAutospacing="1"/>
    </w:pPr>
    <w:rPr>
      <w:rFonts w:ascii="Cambria" w:hAnsi="Cambria"/>
    </w:rPr>
  </w:style>
  <w:style w:type="paragraph" w:customStyle="1" w:styleId="xl97">
    <w:name w:val="xl97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98">
    <w:name w:val="xl98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9">
    <w:name w:val="xl99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0">
    <w:name w:val="xl100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101">
    <w:name w:val="xl10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102">
    <w:name w:val="xl102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03">
    <w:name w:val="xl103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04">
    <w:name w:val="xl104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105">
    <w:name w:val="xl105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u w:val="single"/>
    </w:rPr>
  </w:style>
  <w:style w:type="paragraph" w:customStyle="1" w:styleId="xl106">
    <w:name w:val="xl106"/>
    <w:basedOn w:val="Normal"/>
    <w:rsid w:val="00240998"/>
    <w:pPr>
      <w:spacing w:before="100" w:beforeAutospacing="1" w:after="100" w:afterAutospacing="1"/>
      <w:jc w:val="right"/>
    </w:pPr>
    <w:rPr>
      <w:rFonts w:ascii="Cambria" w:hAnsi="Cambria"/>
    </w:rPr>
  </w:style>
  <w:style w:type="paragraph" w:customStyle="1" w:styleId="xl107">
    <w:name w:val="xl107"/>
    <w:basedOn w:val="Normal"/>
    <w:rsid w:val="00240998"/>
    <w:pP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108">
    <w:name w:val="xl108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10">
    <w:name w:val="xl110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11">
    <w:name w:val="xl11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12">
    <w:name w:val="xl112"/>
    <w:basedOn w:val="Normal"/>
    <w:rsid w:val="00240998"/>
    <w:pPr>
      <w:spacing w:before="100" w:beforeAutospacing="1" w:after="100" w:afterAutospacing="1"/>
      <w:jc w:val="right"/>
    </w:pPr>
    <w:rPr>
      <w:rFonts w:ascii="Cambria" w:hAnsi="Cambria"/>
      <w:b/>
      <w:bCs/>
      <w:color w:val="000000"/>
    </w:rPr>
  </w:style>
  <w:style w:type="paragraph" w:customStyle="1" w:styleId="xl113">
    <w:name w:val="xl113"/>
    <w:basedOn w:val="Normal"/>
    <w:rsid w:val="00240998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114">
    <w:name w:val="xl114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15">
    <w:name w:val="xl115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240998"/>
    <w:pPr>
      <w:pBdr>
        <w:left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117">
    <w:name w:val="xl117"/>
    <w:basedOn w:val="Normal"/>
    <w:rsid w:val="002409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18">
    <w:name w:val="xl118"/>
    <w:basedOn w:val="Normal"/>
    <w:rsid w:val="00240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19">
    <w:name w:val="xl119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120">
    <w:name w:val="xl120"/>
    <w:basedOn w:val="Normal"/>
    <w:rsid w:val="002409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</w:rPr>
  </w:style>
  <w:style w:type="paragraph" w:customStyle="1" w:styleId="xl121">
    <w:name w:val="xl121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</w:rPr>
  </w:style>
  <w:style w:type="paragraph" w:customStyle="1" w:styleId="xl122">
    <w:name w:val="xl122"/>
    <w:basedOn w:val="Normal"/>
    <w:rsid w:val="00240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b/>
      <w:bCs/>
      <w:color w:val="000000"/>
    </w:rPr>
  </w:style>
  <w:style w:type="paragraph" w:customStyle="1" w:styleId="xl123">
    <w:name w:val="xl123"/>
    <w:basedOn w:val="Normal"/>
    <w:rsid w:val="00240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24">
    <w:name w:val="xl124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xl125">
    <w:name w:val="xl125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26">
    <w:name w:val="xl126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27">
    <w:name w:val="xl127"/>
    <w:basedOn w:val="Normal"/>
    <w:rsid w:val="002409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28">
    <w:name w:val="xl128"/>
    <w:basedOn w:val="Normal"/>
    <w:rsid w:val="002409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29">
    <w:name w:val="xl129"/>
    <w:basedOn w:val="Normal"/>
    <w:rsid w:val="002409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b/>
      <w:bCs/>
      <w:color w:val="000000"/>
    </w:rPr>
  </w:style>
  <w:style w:type="paragraph" w:customStyle="1" w:styleId="xl130">
    <w:name w:val="xl130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131">
    <w:name w:val="xl131"/>
    <w:basedOn w:val="Normal"/>
    <w:rsid w:val="00240998"/>
    <w:pPr>
      <w:pBdr>
        <w:bottom w:val="single" w:sz="4" w:space="0" w:color="auto"/>
      </w:pBdr>
      <w:spacing w:before="100" w:beforeAutospacing="1" w:after="100" w:afterAutospacing="1"/>
    </w:pPr>
    <w:rPr>
      <w:rFonts w:ascii="Cambria" w:hAnsi="Cambria"/>
      <w:b/>
      <w:bCs/>
      <w:color w:val="000000"/>
    </w:rPr>
  </w:style>
  <w:style w:type="paragraph" w:customStyle="1" w:styleId="xl132">
    <w:name w:val="xl132"/>
    <w:basedOn w:val="Normal"/>
    <w:rsid w:val="00240998"/>
    <w:pPr>
      <w:spacing w:before="100" w:beforeAutospacing="1" w:after="100" w:afterAutospacing="1"/>
      <w:jc w:val="center"/>
    </w:pPr>
    <w:rPr>
      <w:rFonts w:ascii="Cambria" w:hAnsi="Cambria"/>
      <w:b/>
      <w:bCs/>
      <w:color w:val="000000"/>
      <w:u w:val="single"/>
    </w:rPr>
  </w:style>
  <w:style w:type="paragraph" w:customStyle="1" w:styleId="xl133">
    <w:name w:val="xl133"/>
    <w:basedOn w:val="Normal"/>
    <w:rsid w:val="00240998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</w:rPr>
  </w:style>
  <w:style w:type="paragraph" w:customStyle="1" w:styleId="xl134">
    <w:name w:val="xl134"/>
    <w:basedOn w:val="Normal"/>
    <w:rsid w:val="003176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Light" w:hAnsi="Calibri Light"/>
      <w:b/>
      <w:bCs/>
      <w:color w:val="000000"/>
    </w:rPr>
  </w:style>
  <w:style w:type="paragraph" w:customStyle="1" w:styleId="xl135">
    <w:name w:val="xl135"/>
    <w:basedOn w:val="Normal"/>
    <w:rsid w:val="003176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 Light" w:hAnsi="Calibri Light"/>
    </w:rPr>
  </w:style>
  <w:style w:type="paragraph" w:customStyle="1" w:styleId="xl136">
    <w:name w:val="xl136"/>
    <w:basedOn w:val="Normal"/>
    <w:rsid w:val="0031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 Light" w:hAnsi="Calibri Light"/>
      <w:b/>
      <w:bCs/>
      <w:color w:val="000000"/>
    </w:rPr>
  </w:style>
  <w:style w:type="paragraph" w:customStyle="1" w:styleId="xl137">
    <w:name w:val="xl137"/>
    <w:basedOn w:val="Normal"/>
    <w:rsid w:val="003176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 Light" w:hAnsi="Calibri Light"/>
      <w:b/>
      <w:bCs/>
    </w:rPr>
  </w:style>
  <w:style w:type="paragraph" w:customStyle="1" w:styleId="xl138">
    <w:name w:val="xl138"/>
    <w:basedOn w:val="Normal"/>
    <w:rsid w:val="0031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 Light" w:hAnsi="Calibri Light"/>
      <w:b/>
      <w:bCs/>
      <w:color w:val="000000"/>
    </w:rPr>
  </w:style>
  <w:style w:type="paragraph" w:customStyle="1" w:styleId="xl139">
    <w:name w:val="xl139"/>
    <w:basedOn w:val="Normal"/>
    <w:rsid w:val="00317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 Light" w:hAnsi="Calibri Light"/>
    </w:rPr>
  </w:style>
  <w:style w:type="paragraph" w:customStyle="1" w:styleId="xl140">
    <w:name w:val="xl140"/>
    <w:basedOn w:val="Normal"/>
    <w:rsid w:val="003176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Light" w:hAnsi="Calibri Light"/>
      <w:color w:val="000000"/>
    </w:rPr>
  </w:style>
  <w:style w:type="paragraph" w:customStyle="1" w:styleId="xl141">
    <w:name w:val="xl141"/>
    <w:basedOn w:val="Normal"/>
    <w:rsid w:val="0031768C"/>
    <w:pPr>
      <w:spacing w:before="100" w:beforeAutospacing="1" w:after="100" w:afterAutospacing="1"/>
    </w:pPr>
    <w:rPr>
      <w:rFonts w:ascii="Calibri Light" w:hAnsi="Calibri Light"/>
      <w:b/>
      <w:bCs/>
      <w:i/>
      <w:iCs/>
      <w:color w:val="000000"/>
    </w:rPr>
  </w:style>
  <w:style w:type="paragraph" w:customStyle="1" w:styleId="xl142">
    <w:name w:val="xl142"/>
    <w:basedOn w:val="Normal"/>
    <w:rsid w:val="0031768C"/>
    <w:pPr>
      <w:spacing w:before="100" w:beforeAutospacing="1" w:after="100" w:afterAutospacing="1"/>
    </w:pPr>
    <w:rPr>
      <w:rFonts w:ascii="Calibri Light" w:hAnsi="Calibri Light"/>
      <w:b/>
      <w:bCs/>
    </w:rPr>
  </w:style>
  <w:style w:type="paragraph" w:customStyle="1" w:styleId="xl143">
    <w:name w:val="xl143"/>
    <w:basedOn w:val="Normal"/>
    <w:rsid w:val="0031768C"/>
    <w:pPr>
      <w:shd w:val="clear" w:color="000000" w:fill="FFFFFF"/>
      <w:spacing w:before="100" w:beforeAutospacing="1" w:after="100" w:afterAutospacing="1"/>
      <w:jc w:val="center"/>
    </w:pPr>
    <w:rPr>
      <w:rFonts w:ascii="Calibri Light" w:hAnsi="Calibri Light"/>
    </w:rPr>
  </w:style>
  <w:style w:type="paragraph" w:customStyle="1" w:styleId="xl144">
    <w:name w:val="xl144"/>
    <w:basedOn w:val="Normal"/>
    <w:rsid w:val="0031768C"/>
    <w:pPr>
      <w:shd w:val="clear" w:color="000000" w:fill="FFFFFF"/>
      <w:spacing w:before="100" w:beforeAutospacing="1" w:after="100" w:afterAutospacing="1"/>
    </w:pPr>
    <w:rPr>
      <w:rFonts w:ascii="Calibri Light" w:hAnsi="Calibri Light"/>
    </w:rPr>
  </w:style>
  <w:style w:type="paragraph" w:customStyle="1" w:styleId="xl145">
    <w:name w:val="xl145"/>
    <w:basedOn w:val="Normal"/>
    <w:rsid w:val="0031768C"/>
    <w:pP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/>
    </w:rPr>
  </w:style>
  <w:style w:type="paragraph" w:customStyle="1" w:styleId="xl146">
    <w:name w:val="xl146"/>
    <w:basedOn w:val="Normal"/>
    <w:rsid w:val="0031768C"/>
    <w:pPr>
      <w:shd w:val="clear" w:color="000000" w:fill="FFFFFF"/>
      <w:spacing w:before="100" w:beforeAutospacing="1" w:after="100" w:afterAutospacing="1"/>
      <w:jc w:val="center"/>
    </w:pPr>
    <w:rPr>
      <w:rFonts w:ascii="Calibri Light" w:hAnsi="Calibri Light"/>
    </w:rPr>
  </w:style>
  <w:style w:type="paragraph" w:customStyle="1" w:styleId="xl147">
    <w:name w:val="xl147"/>
    <w:basedOn w:val="Normal"/>
    <w:rsid w:val="0031768C"/>
    <w:pPr>
      <w:shd w:val="clear" w:color="000000" w:fill="FFFFFF"/>
      <w:spacing w:before="100" w:beforeAutospacing="1" w:after="100" w:afterAutospacing="1"/>
    </w:pPr>
    <w:rPr>
      <w:rFonts w:ascii="Calibri Light" w:hAnsi="Calibri Light"/>
    </w:rPr>
  </w:style>
  <w:style w:type="paragraph" w:customStyle="1" w:styleId="xl148">
    <w:name w:val="xl148"/>
    <w:basedOn w:val="Normal"/>
    <w:rsid w:val="0031768C"/>
    <w:pPr>
      <w:pBdr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tyles" Target="style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AE243-9F9D-484D-96A2-F878D7E2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soppo</cp:lastModifiedBy>
  <cp:revision>28</cp:revision>
  <cp:lastPrinted>2015-02-03T03:19:00Z</cp:lastPrinted>
  <dcterms:created xsi:type="dcterms:W3CDTF">2015-02-03T04:19:00Z</dcterms:created>
  <dcterms:modified xsi:type="dcterms:W3CDTF">2018-01-11T08:55:00Z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